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1400" w:line="259" w:lineRule="auto"/>
        <w:jc w:val="center"/>
      </w:pPr>
      <w:r>
        <w:rPr>
          <w:rFonts w:ascii="Arial" w:hAnsi="Arial"/>
          <w:b/>
          <w:i w:val="0"/>
          <w:color w:val="666666"/>
          <w:sz w:val="20"/>
        </w:rPr>
        <w:t>THE GRAVITY RESTAURANT LEADERSHIP SYSTEM</w:t>
      </w:r>
    </w:p>
    <w:p>
      <w:pPr>
        <w:spacing w:before="0" w:after="60" w:line="259" w:lineRule="auto"/>
        <w:jc w:val="center"/>
      </w:pPr>
      <w:r>
        <w:rPr>
          <w:rFonts w:ascii="Arial" w:hAnsi="Arial"/>
          <w:b/>
          <w:i w:val="0"/>
          <w:color w:val="111111"/>
          <w:sz w:val="56"/>
        </w:rPr>
        <w:t>MANAGER READINESS</w:t>
      </w:r>
    </w:p>
    <w:p>
      <w:pPr>
        <w:spacing w:before="0" w:after="280" w:line="259" w:lineRule="auto"/>
        <w:jc w:val="center"/>
      </w:pPr>
      <w:r>
        <w:rPr>
          <w:rFonts w:ascii="Arial" w:hAnsi="Arial"/>
          <w:b/>
          <w:i w:val="0"/>
          <w:color w:val="111111"/>
          <w:sz w:val="36"/>
        </w:rPr>
        <w:t>POST-TRAINING FOLLOW-UP &amp; REASSESSMENT PACKET</w:t>
      </w:r>
    </w:p>
    <w:p>
      <w:pPr>
        <w:spacing w:before="0" w:after="1100" w:line="259" w:lineRule="auto"/>
        <w:jc w:val="center"/>
      </w:pPr>
      <w:r>
        <w:rPr>
          <w:rFonts w:ascii="Arial" w:hAnsi="Arial"/>
          <w:b w:val="0"/>
          <w:i w:val="0"/>
          <w:color w:val="666666"/>
          <w:sz w:val="24"/>
        </w:rPr>
        <w:t>A consumable Fulfillment companion for reinforcement, reassessment, and return-to-duty verification</w:t>
      </w:r>
    </w:p>
    <w:p>
      <w:pPr>
        <w:spacing w:before="0" w:after="160" w:line="259" w:lineRule="auto"/>
        <w:jc w:val="center"/>
      </w:pPr>
      <w:r>
        <w:rPr>
          <w:rFonts w:ascii="Arial" w:hAnsi="Arial"/>
          <w:b/>
          <w:i w:val="0"/>
          <w:color w:val="111111"/>
          <w:sz w:val="28"/>
        </w:rPr>
        <w:t>BIDIRECTIONAL TRAINING</w:t>
      </w:r>
    </w:p>
    <w:p>
      <w:pPr>
        <w:spacing w:before="0" w:after="1600" w:line="259" w:lineRule="auto"/>
        <w:jc w:val="center"/>
      </w:pPr>
      <w:r>
        <w:rPr>
          <w:rFonts w:ascii="Arial" w:hAnsi="Arial"/>
          <w:b w:val="0"/>
          <w:i w:val="0"/>
          <w:color w:val="111111"/>
          <w:sz w:val="22"/>
        </w:rPr>
        <w:t>The manager demonstrates what they understand. The owner or GM listens, coaches, learns from the evidence, and verifies what is safe to trust.</w:t>
      </w:r>
    </w:p>
    <w:p>
      <w:pPr>
        <w:spacing w:before="0" w:after="80" w:line="259" w:lineRule="auto"/>
        <w:jc w:val="center"/>
      </w:pPr>
      <w:r>
        <w:rPr>
          <w:rFonts w:ascii="Arial" w:hAnsi="Arial"/>
          <w:b/>
          <w:i w:val="0"/>
          <w:color w:val="111111"/>
          <w:sz w:val="24"/>
        </w:rPr>
        <w:t>Thomas Butler</w:t>
      </w:r>
    </w:p>
    <w:p>
      <w:pPr>
        <w:spacing w:before="0" w:after="100" w:line="259" w:lineRule="auto"/>
        <w:jc w:val="center"/>
      </w:pPr>
      <w:r>
        <w:rPr>
          <w:rFonts w:ascii="Arial" w:hAnsi="Arial"/>
          <w:b w:val="0"/>
          <w:i w:val="0"/>
          <w:color w:val="666666"/>
          <w:sz w:val="20"/>
        </w:rPr>
        <w:t>Thomas Monroe Books</w:t>
      </w:r>
    </w:p>
    <w:p>
      <w:r>
        <w:br w:type="page"/>
      </w:r>
    </w:p>
    <w:p>
      <w:pPr>
        <w:pStyle w:val="Heading1"/>
      </w:pPr>
      <w:r>
        <w:t>Purpose and Use Standard</w:t>
      </w:r>
    </w:p>
    <w:p>
      <w:pPr>
        <w:spacing w:before="0" w:after="100" w:line="259" w:lineRule="auto"/>
      </w:pPr>
      <w:r>
        <w:rPr>
          <w:rFonts w:ascii="Arial" w:hAnsi="Arial"/>
          <w:b w:val="0"/>
          <w:i w:val="0"/>
          <w:color w:val="111111"/>
          <w:sz w:val="21"/>
        </w:rPr>
        <w:t>This packet is for a manager who has already completed the Manager Readiness &amp; Leadership Development Trainee Workbook. It does not replace initial training, and it is not a shortcut around purchasing a trainee workbook for each new trainee.</w:t>
      </w:r>
    </w:p>
    <w:p>
      <w:pPr>
        <w:pStyle w:val="Heading2"/>
      </w:pPr>
      <w:r>
        <w:t>Use this packet when</w:t>
      </w:r>
    </w:p>
    <w:p>
      <w:pPr>
        <w:pStyle w:val="ListBullet"/>
        <w:spacing w:after="80"/>
      </w:pPr>
      <w:r>
        <w:rPr>
          <w:rFonts w:ascii="Arial" w:hAnsi="Arial"/>
          <w:b w:val="0"/>
          <w:i w:val="0"/>
          <w:color w:val="111111"/>
          <w:sz w:val="21"/>
        </w:rPr>
        <w:t>a trained manager needs reinforcement in one or more leadership areas;</w:t>
      </w:r>
    </w:p>
    <w:p>
      <w:pPr>
        <w:pStyle w:val="ListBullet"/>
        <w:spacing w:after="80"/>
      </w:pPr>
      <w:r>
        <w:rPr>
          <w:rFonts w:ascii="Arial" w:hAnsi="Arial"/>
          <w:b w:val="0"/>
          <w:i w:val="0"/>
          <w:color w:val="111111"/>
          <w:sz w:val="21"/>
        </w:rPr>
        <w:t>performance has changed and readiness needs to be checked again;</w:t>
      </w:r>
    </w:p>
    <w:p>
      <w:pPr>
        <w:pStyle w:val="ListBullet"/>
        <w:spacing w:after="80"/>
      </w:pPr>
      <w:r>
        <w:rPr>
          <w:rFonts w:ascii="Arial" w:hAnsi="Arial"/>
          <w:b w:val="0"/>
          <w:i w:val="0"/>
          <w:color w:val="111111"/>
          <w:sz w:val="21"/>
        </w:rPr>
        <w:t>the manager returns after an extended absence or enters a changed role;</w:t>
      </w:r>
    </w:p>
    <w:p>
      <w:pPr>
        <w:pStyle w:val="ListBullet"/>
        <w:spacing w:after="80"/>
      </w:pPr>
      <w:r>
        <w:rPr>
          <w:rFonts w:ascii="Arial" w:hAnsi="Arial"/>
          <w:b w:val="0"/>
          <w:i w:val="0"/>
          <w:color w:val="111111"/>
          <w:sz w:val="21"/>
        </w:rPr>
        <w:t>a specific incident shows that coaching and fresh evidence are needed; or</w:t>
      </w:r>
    </w:p>
    <w:p>
      <w:pPr>
        <w:pStyle w:val="ListBullet"/>
        <w:spacing w:after="80"/>
      </w:pPr>
      <w:r>
        <w:rPr>
          <w:rFonts w:ascii="Arial" w:hAnsi="Arial"/>
          <w:b w:val="0"/>
          <w:i w:val="0"/>
          <w:color w:val="111111"/>
          <w:sz w:val="21"/>
        </w:rPr>
        <w:t>the owner or GM schedules a routine readiness renewal.</w:t>
      </w:r>
    </w:p>
    <w:p>
      <w:pPr>
        <w:pStyle w:val="Heading2"/>
      </w:pPr>
      <w:r>
        <w:t>Required boundaries</w:t>
      </w:r>
    </w:p>
    <w:p>
      <w:pPr>
        <w:spacing w:before="0" w:after="100" w:line="259" w:lineRule="auto"/>
      </w:pPr>
      <w:r>
        <w:rPr>
          <w:rFonts w:ascii="Arial" w:hAnsi="Arial"/>
          <w:b w:val="0"/>
          <w:i w:val="0"/>
          <w:color w:val="111111"/>
          <w:sz w:val="21"/>
        </w:rPr>
        <w:t>Complete only the sections that match the reason for follow-up, unless the owner or GM requires the full packet. The manager writes independently. The owner or GM reviews the reasoning, discusses alternate acceptable answers, observes real performance, and records the decision. A written answer alone does not restore readiness where observation is required.</w:t>
      </w:r>
    </w:p>
    <w:p>
      <w:pPr>
        <w:pStyle w:val="Heading2"/>
      </w:pPr>
      <w:r>
        <w:t>Consumable-copy rule</w:t>
      </w:r>
    </w:p>
    <w:p>
      <w:pPr>
        <w:spacing w:before="0" w:after="100" w:line="259" w:lineRule="auto"/>
      </w:pPr>
      <w:r>
        <w:rPr>
          <w:rFonts w:ascii="Arial" w:hAnsi="Arial"/>
          <w:b w:val="0"/>
          <w:i w:val="0"/>
          <w:color w:val="111111"/>
          <w:sz w:val="21"/>
        </w:rPr>
        <w:t>Use one packet for one manager and one follow-up cycle. Retain the completed packet according to the restaurant's record policy. The reusable Owner/GM Learning, Teaching, Answer &amp; Verification Guide remains with the owner or GM.</w:t>
      </w:r>
    </w:p>
    <w:p>
      <w:r>
        <w:br w:type="page"/>
      </w:r>
    </w:p>
    <w:p>
      <w:pPr>
        <w:pStyle w:val="Heading1"/>
        <w:pageBreakBefore/>
      </w:pPr>
      <w:r>
        <w:t>FOLLOW-UP CONTROL GATE</w:t>
      </w:r>
    </w:p>
    <w:p>
      <w:r>
        <w:t>Use follow-up to confirm sustained capability, not to repeat the full course automatically. Assign the smallest fair scope that tests the real concern.</w:t>
      </w:r>
    </w:p>
    <w:p>
      <w:r>
        <w:t>[ ]  Confirm the original target role and current authority.</w:t>
      </w:r>
    </w:p>
    <w:p>
      <w:r>
        <w:t>[ ]  Identify the specific changed condition, concern, or capability.</w:t>
      </w:r>
    </w:p>
    <w:p>
      <w:r>
        <w:t>[ ]  Classify the need as manager development, trainer inconsistency, or operating-system gap.</w:t>
      </w:r>
    </w:p>
    <w:p>
      <w:r>
        <w:t>[ ]  Assign representative observation and a review date.</w:t>
      </w:r>
    </w:p>
    <w:p>
      <w:r>
        <w:t>[ ]  Apply critical-stop rules when safety, retaliation, honesty, restricted information, unauthorized authority, or false verification is involved.</w:t>
      </w:r>
    </w:p>
    <w:p>
      <w:r>
        <w:t>[ ]  Record what changed at 30 days and again by 60 days when risk or variability warrants.</w:t>
      </w:r>
    </w:p>
    <w:p>
      <w:pPr>
        <w:pStyle w:val="Heading2"/>
      </w:pPr>
      <w:r>
        <w:t>SYSTEM GAP IDENTIFIED</w:t>
      </w:r>
    </w:p>
    <w:p>
      <w:r>
        <w:t>[ ] Unclear SOP   [ ] Undefined authority   [ ] Missing tool   [ ] Inadequate staffing   [ ] Contradictory leadership   [ ] Trainer inconsistency   [ ] Other</w:t>
      </w:r>
    </w:p>
    <w:p>
      <w:r>
        <w:t>EVIDENCE  ______________________________________________________________</w:t>
      </w:r>
    </w:p>
    <w:p>
      <w:r>
        <w:t>TEMPORARY CONTROL  ______________________________________________________________</w:t>
      </w:r>
    </w:p>
    <w:p>
      <w:r>
        <w:t>CORRECTION OWNER / DUE DATE  ______________________________________________________________</w:t>
      </w:r>
    </w:p>
    <w:p>
      <w:r>
        <w:t>RETEST / RESULT  ______________________________________________________________</w:t>
      </w:r>
    </w:p>
    <w:p>
      <w:pPr>
        <w:pStyle w:val="Heading1"/>
      </w:pPr>
      <w:r>
        <w:t>Follow-Up Assignment Record</w:t>
      </w:r>
    </w:p>
    <w:tbl>
      <w:tblPr>
        <w:tblStyle w:val="TableGrid"/>
        <w:tblW w:type="dxa" w:w="9000"/>
        <w:jc w:val="left"/>
        <w:tblLayout w:type="fixed"/>
        <w:tblLook w:firstColumn="1" w:firstRow="1" w:lastColumn="0" w:lastRow="0" w:noHBand="0" w:noVBand="1" w:val="04A0"/>
        <w:tblInd w:w="120" w:type="dxa"/>
      </w:tblPr>
      <w:tblGrid>
        <w:gridCol w:w="2300"/>
        <w:gridCol w:w="6700"/>
      </w:tblGrid>
      <w:tr>
        <w:tc>
          <w:tcPr>
            <w:tcW w:type="dxa" w:w="2300"/>
            <w:tcMar>
              <w:top w:w="90" w:type="dxa"/>
              <w:start w:w="120" w:type="dxa"/>
              <w:bottom w:w="90" w:type="dxa"/>
              <w:end w:w="120" w:type="dxa"/>
            </w:tcMar>
            <w:shd w:fill="E7E7E7"/>
            <w:vAlign w:val="center"/>
          </w:tcPr>
          <w:p>
            <w:pPr>
              <w:spacing w:after="0" w:line="240" w:lineRule="auto"/>
            </w:pPr>
            <w:r>
              <w:rPr>
                <w:rFonts w:ascii="Arial" w:hAnsi="Arial"/>
                <w:b/>
                <w:i w:val="0"/>
                <w:color w:val="111111"/>
                <w:sz w:val="19"/>
              </w:rPr>
              <w:t>Manager</w:t>
            </w:r>
          </w:p>
        </w:tc>
        <w:tc>
          <w:tcPr>
            <w:tcW w:type="dxa" w:w="6700"/>
            <w:tcMar>
              <w:top w:w="90" w:type="dxa"/>
              <w:start w:w="120" w:type="dxa"/>
              <w:bottom w:w="90" w:type="dxa"/>
              <w:end w:w="120" w:type="dxa"/>
            </w:tcMar>
            <w:vAlign w:val="center"/>
          </w:tcPr>
          <w:p>
            <w:pPr>
              <w:spacing w:after="0" w:line="240" w:lineRule="auto"/>
            </w:pPr>
            <w:r>
              <w:rPr>
                <w:rFonts w:ascii="Arial" w:hAnsi="Arial"/>
                <w:b w:val="0"/>
                <w:i w:val="0"/>
                <w:color w:val="111111"/>
                <w:sz w:val="19"/>
              </w:rPr>
            </w:r>
          </w:p>
        </w:tc>
      </w:tr>
      <w:tr>
        <w:tc>
          <w:tcPr>
            <w:tcW w:type="dxa" w:w="2300"/>
            <w:tcMar>
              <w:top w:w="90" w:type="dxa"/>
              <w:start w:w="120" w:type="dxa"/>
              <w:bottom w:w="90" w:type="dxa"/>
              <w:end w:w="120" w:type="dxa"/>
            </w:tcMar>
            <w:shd w:fill="E7E7E7"/>
            <w:vAlign w:val="center"/>
          </w:tcPr>
          <w:p>
            <w:pPr>
              <w:spacing w:after="0" w:line="240" w:lineRule="auto"/>
            </w:pPr>
            <w:r>
              <w:rPr>
                <w:rFonts w:ascii="Arial" w:hAnsi="Arial"/>
                <w:b/>
                <w:i w:val="0"/>
                <w:color w:val="111111"/>
                <w:sz w:val="19"/>
              </w:rPr>
              <w:t>Current role</w:t>
            </w:r>
          </w:p>
        </w:tc>
        <w:tc>
          <w:tcPr>
            <w:tcW w:type="dxa" w:w="6700"/>
            <w:tcMar>
              <w:top w:w="90" w:type="dxa"/>
              <w:start w:w="120" w:type="dxa"/>
              <w:bottom w:w="90" w:type="dxa"/>
              <w:end w:w="120" w:type="dxa"/>
            </w:tcMar>
            <w:vAlign w:val="center"/>
          </w:tcPr>
          <w:p>
            <w:pPr>
              <w:spacing w:after="0" w:line="240" w:lineRule="auto"/>
            </w:pPr>
            <w:r>
              <w:rPr>
                <w:rFonts w:ascii="Arial" w:hAnsi="Arial"/>
                <w:b w:val="0"/>
                <w:i w:val="0"/>
                <w:color w:val="111111"/>
                <w:sz w:val="19"/>
              </w:rPr>
            </w:r>
          </w:p>
        </w:tc>
      </w:tr>
      <w:tr>
        <w:tc>
          <w:tcPr>
            <w:tcW w:type="dxa" w:w="2300"/>
            <w:tcMar>
              <w:top w:w="90" w:type="dxa"/>
              <w:start w:w="120" w:type="dxa"/>
              <w:bottom w:w="90" w:type="dxa"/>
              <w:end w:w="120" w:type="dxa"/>
            </w:tcMar>
            <w:shd w:fill="E7E7E7"/>
            <w:vAlign w:val="center"/>
          </w:tcPr>
          <w:p>
            <w:pPr>
              <w:spacing w:after="0" w:line="240" w:lineRule="auto"/>
            </w:pPr>
            <w:r>
              <w:rPr>
                <w:rFonts w:ascii="Arial" w:hAnsi="Arial"/>
                <w:b/>
                <w:i w:val="0"/>
                <w:color w:val="111111"/>
                <w:sz w:val="19"/>
              </w:rPr>
              <w:t>Owner/GM reviewer</w:t>
            </w:r>
          </w:p>
        </w:tc>
        <w:tc>
          <w:tcPr>
            <w:tcW w:type="dxa" w:w="6700"/>
            <w:tcMar>
              <w:top w:w="90" w:type="dxa"/>
              <w:start w:w="120" w:type="dxa"/>
              <w:bottom w:w="90" w:type="dxa"/>
              <w:end w:w="120" w:type="dxa"/>
            </w:tcMar>
            <w:vAlign w:val="center"/>
          </w:tcPr>
          <w:p>
            <w:pPr>
              <w:spacing w:after="0" w:line="240" w:lineRule="auto"/>
            </w:pPr>
            <w:r>
              <w:rPr>
                <w:rFonts w:ascii="Arial" w:hAnsi="Arial"/>
                <w:b w:val="0"/>
                <w:i w:val="0"/>
                <w:color w:val="111111"/>
                <w:sz w:val="19"/>
              </w:rPr>
            </w:r>
          </w:p>
        </w:tc>
      </w:tr>
      <w:tr>
        <w:tc>
          <w:tcPr>
            <w:tcW w:type="dxa" w:w="2300"/>
            <w:tcMar>
              <w:top w:w="90" w:type="dxa"/>
              <w:start w:w="120" w:type="dxa"/>
              <w:bottom w:w="90" w:type="dxa"/>
              <w:end w:w="120" w:type="dxa"/>
            </w:tcMar>
            <w:shd w:fill="E7E7E7"/>
            <w:vAlign w:val="center"/>
          </w:tcPr>
          <w:p>
            <w:pPr>
              <w:spacing w:after="0" w:line="240" w:lineRule="auto"/>
            </w:pPr>
            <w:r>
              <w:rPr>
                <w:rFonts w:ascii="Arial" w:hAnsi="Arial"/>
                <w:b/>
                <w:i w:val="0"/>
                <w:color w:val="111111"/>
                <w:sz w:val="19"/>
              </w:rPr>
              <w:t>Date assigned</w:t>
            </w:r>
          </w:p>
        </w:tc>
        <w:tc>
          <w:tcPr>
            <w:tcW w:type="dxa" w:w="6700"/>
            <w:tcMar>
              <w:top w:w="90" w:type="dxa"/>
              <w:start w:w="120" w:type="dxa"/>
              <w:bottom w:w="90" w:type="dxa"/>
              <w:end w:w="120" w:type="dxa"/>
            </w:tcMar>
            <w:vAlign w:val="center"/>
          </w:tcPr>
          <w:p>
            <w:pPr>
              <w:spacing w:after="0" w:line="240" w:lineRule="auto"/>
            </w:pPr>
            <w:r>
              <w:rPr>
                <w:rFonts w:ascii="Arial" w:hAnsi="Arial"/>
                <w:b w:val="0"/>
                <w:i w:val="0"/>
                <w:color w:val="111111"/>
                <w:sz w:val="19"/>
              </w:rPr>
            </w:r>
          </w:p>
        </w:tc>
      </w:tr>
      <w:tr>
        <w:tc>
          <w:tcPr>
            <w:tcW w:type="dxa" w:w="2300"/>
            <w:tcMar>
              <w:top w:w="90" w:type="dxa"/>
              <w:start w:w="120" w:type="dxa"/>
              <w:bottom w:w="90" w:type="dxa"/>
              <w:end w:w="120" w:type="dxa"/>
            </w:tcMar>
            <w:shd w:fill="E7E7E7"/>
            <w:vAlign w:val="center"/>
          </w:tcPr>
          <w:p>
            <w:pPr>
              <w:spacing w:after="0" w:line="240" w:lineRule="auto"/>
            </w:pPr>
            <w:r>
              <w:rPr>
                <w:rFonts w:ascii="Arial" w:hAnsi="Arial"/>
                <w:b/>
                <w:i w:val="0"/>
                <w:color w:val="111111"/>
                <w:sz w:val="19"/>
              </w:rPr>
              <w:t>Target completion</w:t>
            </w:r>
          </w:p>
        </w:tc>
        <w:tc>
          <w:tcPr>
            <w:tcW w:type="dxa" w:w="6700"/>
            <w:tcMar>
              <w:top w:w="90" w:type="dxa"/>
              <w:start w:w="120" w:type="dxa"/>
              <w:bottom w:w="90" w:type="dxa"/>
              <w:end w:w="120" w:type="dxa"/>
            </w:tcMar>
            <w:vAlign w:val="center"/>
          </w:tcPr>
          <w:p>
            <w:pPr>
              <w:spacing w:after="0" w:line="240" w:lineRule="auto"/>
            </w:pPr>
            <w:r>
              <w:rPr>
                <w:rFonts w:ascii="Arial" w:hAnsi="Arial"/>
                <w:b w:val="0"/>
                <w:i w:val="0"/>
                <w:color w:val="111111"/>
                <w:sz w:val="19"/>
              </w:rPr>
            </w:r>
          </w:p>
        </w:tc>
      </w:tr>
      <w:tr>
        <w:tc>
          <w:tcPr>
            <w:tcW w:type="dxa" w:w="2300"/>
            <w:tcMar>
              <w:top w:w="90" w:type="dxa"/>
              <w:start w:w="120" w:type="dxa"/>
              <w:bottom w:w="90" w:type="dxa"/>
              <w:end w:w="120" w:type="dxa"/>
            </w:tcMar>
            <w:shd w:fill="E7E7E7"/>
            <w:vAlign w:val="center"/>
          </w:tcPr>
          <w:p>
            <w:pPr>
              <w:spacing w:after="0" w:line="240" w:lineRule="auto"/>
            </w:pPr>
            <w:r>
              <w:rPr>
                <w:rFonts w:ascii="Arial" w:hAnsi="Arial"/>
                <w:b/>
                <w:i w:val="0"/>
                <w:color w:val="111111"/>
                <w:sz w:val="19"/>
              </w:rPr>
              <w:t>Follow-up cycle ID</w:t>
            </w:r>
          </w:p>
        </w:tc>
        <w:tc>
          <w:tcPr>
            <w:tcW w:type="dxa" w:w="6700"/>
            <w:tcMar>
              <w:top w:w="90" w:type="dxa"/>
              <w:start w:w="120" w:type="dxa"/>
              <w:bottom w:w="90" w:type="dxa"/>
              <w:end w:w="120" w:type="dxa"/>
            </w:tcMar>
            <w:vAlign w:val="center"/>
          </w:tcPr>
          <w:p>
            <w:pPr>
              <w:spacing w:after="0" w:line="240" w:lineRule="auto"/>
            </w:pPr>
            <w:r>
              <w:rPr>
                <w:rFonts w:ascii="Arial" w:hAnsi="Arial"/>
                <w:b w:val="0"/>
                <w:i w:val="0"/>
                <w:color w:val="111111"/>
                <w:sz w:val="19"/>
              </w:rPr>
            </w:r>
          </w:p>
        </w:tc>
      </w:tr>
    </w:tbl>
    <w:p>
      <w:pPr>
        <w:pStyle w:val="Heading2"/>
      </w:pPr>
      <w:r>
        <w:t>Reason for follow-up</w:t>
      </w:r>
    </w:p>
    <w:p>
      <w:pPr>
        <w:spacing w:before="0" w:after="60" w:line="259" w:lineRule="auto"/>
      </w:pPr>
      <w:r>
        <w:rPr>
          <w:rFonts w:ascii="Arial" w:hAnsi="Arial"/>
          <w:b w:val="0"/>
          <w:i w:val="0"/>
          <w:color w:val="111111"/>
          <w:sz w:val="20"/>
        </w:rPr>
        <w:t>☐  Routine renewal</w:t>
      </w:r>
    </w:p>
    <w:p>
      <w:pPr>
        <w:spacing w:before="0" w:after="60" w:line="259" w:lineRule="auto"/>
      </w:pPr>
      <w:r>
        <w:rPr>
          <w:rFonts w:ascii="Arial" w:hAnsi="Arial"/>
          <w:b w:val="0"/>
          <w:i w:val="0"/>
          <w:color w:val="111111"/>
          <w:sz w:val="20"/>
        </w:rPr>
        <w:t>☐  Targeted reinforcement</w:t>
      </w:r>
    </w:p>
    <w:p>
      <w:pPr>
        <w:spacing w:before="0" w:after="60" w:line="259" w:lineRule="auto"/>
      </w:pPr>
      <w:r>
        <w:rPr>
          <w:rFonts w:ascii="Arial" w:hAnsi="Arial"/>
          <w:b w:val="0"/>
          <w:i w:val="0"/>
          <w:color w:val="111111"/>
          <w:sz w:val="20"/>
        </w:rPr>
        <w:t>☐  Performance concern</w:t>
      </w:r>
    </w:p>
    <w:p>
      <w:pPr>
        <w:spacing w:before="0" w:after="60" w:line="259" w:lineRule="auto"/>
      </w:pPr>
      <w:r>
        <w:rPr>
          <w:rFonts w:ascii="Arial" w:hAnsi="Arial"/>
          <w:b w:val="0"/>
          <w:i w:val="0"/>
          <w:color w:val="111111"/>
          <w:sz w:val="20"/>
        </w:rPr>
        <w:t>☐  Role change</w:t>
      </w:r>
    </w:p>
    <w:p>
      <w:pPr>
        <w:spacing w:before="0" w:after="60" w:line="259" w:lineRule="auto"/>
      </w:pPr>
      <w:r>
        <w:rPr>
          <w:rFonts w:ascii="Arial" w:hAnsi="Arial"/>
          <w:b w:val="0"/>
          <w:i w:val="0"/>
          <w:color w:val="111111"/>
          <w:sz w:val="20"/>
        </w:rPr>
        <w:t>☐  Return after absence</w:t>
      </w:r>
    </w:p>
    <w:p>
      <w:pPr>
        <w:spacing w:before="0" w:after="60" w:line="259" w:lineRule="auto"/>
      </w:pPr>
      <w:r>
        <w:rPr>
          <w:rFonts w:ascii="Arial" w:hAnsi="Arial"/>
          <w:b w:val="0"/>
          <w:i w:val="0"/>
          <w:color w:val="111111"/>
          <w:sz w:val="20"/>
        </w:rPr>
        <w:t>☐  Post-incident reassessment</w:t>
      </w:r>
    </w:p>
    <w:p>
      <w:pPr>
        <w:spacing w:before="0" w:after="60" w:line="259" w:lineRule="auto"/>
      </w:pPr>
      <w:r>
        <w:rPr>
          <w:rFonts w:ascii="Arial" w:hAnsi="Arial"/>
          <w:b w:val="0"/>
          <w:i w:val="0"/>
          <w:color w:val="111111"/>
          <w:sz w:val="20"/>
        </w:rPr>
        <w:t>☐  Other</w:t>
      </w:r>
    </w:p>
    <w:p>
      <w:pPr>
        <w:pStyle w:val="Heading2"/>
      </w:pPr>
      <w:r>
        <w:t>Assigned scope</w:t>
      </w:r>
    </w:p>
    <w:p>
      <w:pPr>
        <w:spacing w:before="0" w:after="160" w:line="259" w:lineRule="auto"/>
      </w:pPr>
      <w:r>
        <w:rPr>
          <w:rFonts w:ascii="Arial" w:hAnsi="Arial"/>
          <w:b w:val="0"/>
          <w:i w:val="0"/>
          <w:color w:val="111111"/>
          <w:sz w:val="19"/>
        </w:rPr>
        <w:t>☐ Full packet     ☐ Selected competency reviews     ☐ Integrated scenarios only     ☐ Observation and action plan only</w:t>
      </w:r>
    </w:p>
    <w:p>
      <w:pPr>
        <w:spacing w:before="0" w:after="40" w:line="259" w:lineRule="auto"/>
      </w:pPr>
      <w:r>
        <w:t>Assigned modules/scenarios and why: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safe, reliable improvement must be demonstrated?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r>
        <w:br w:type="page"/>
      </w:r>
    </w:p>
    <w:p>
      <w:pPr>
        <w:pStyle w:val="Heading1"/>
      </w:pPr>
      <w:r>
        <w:t>How the Follow-Up Cycle Works</w:t>
      </w:r>
    </w:p>
    <w:p>
      <w:pPr>
        <w:pStyle w:val="Heading2"/>
      </w:pPr>
      <w:r>
        <w:t>1. Define the reason</w:t>
      </w:r>
    </w:p>
    <w:p>
      <w:pPr>
        <w:spacing w:before="0" w:after="100" w:line="259" w:lineRule="auto"/>
      </w:pPr>
      <w:r>
        <w:rPr>
          <w:rFonts w:ascii="Arial" w:hAnsi="Arial"/>
          <w:b w:val="0"/>
          <w:i w:val="0"/>
          <w:color w:val="111111"/>
          <w:sz w:val="21"/>
        </w:rPr>
        <w:t>The owner or GM identifies the gap, change, or renewal need without turning the packet into punishment.</w:t>
      </w:r>
    </w:p>
    <w:p>
      <w:pPr>
        <w:pStyle w:val="Heading2"/>
      </w:pPr>
      <w:r>
        <w:t>2. Assign the right scope</w:t>
      </w:r>
    </w:p>
    <w:p>
      <w:pPr>
        <w:spacing w:before="0" w:after="100" w:line="259" w:lineRule="auto"/>
      </w:pPr>
      <w:r>
        <w:rPr>
          <w:rFonts w:ascii="Arial" w:hAnsi="Arial"/>
          <w:b w:val="0"/>
          <w:i w:val="0"/>
          <w:color w:val="111111"/>
          <w:sz w:val="21"/>
        </w:rPr>
        <w:t>Use the smallest scope that can fairly test the concern, or require the full packet when readiness is broadly uncertain.</w:t>
      </w:r>
    </w:p>
    <w:p>
      <w:pPr>
        <w:pStyle w:val="Heading2"/>
      </w:pPr>
      <w:r>
        <w:t>3. Manager completes independently</w:t>
      </w:r>
    </w:p>
    <w:p>
      <w:pPr>
        <w:spacing w:before="0" w:after="100" w:line="259" w:lineRule="auto"/>
      </w:pPr>
      <w:r>
        <w:rPr>
          <w:rFonts w:ascii="Arial" w:hAnsi="Arial"/>
          <w:b w:val="0"/>
          <w:i w:val="0"/>
          <w:color w:val="111111"/>
          <w:sz w:val="21"/>
        </w:rPr>
        <w:t>The manager explains decisions, evidence, and limits in their own words.</w:t>
      </w:r>
    </w:p>
    <w:p>
      <w:pPr>
        <w:pStyle w:val="Heading2"/>
      </w:pPr>
      <w:r>
        <w:t>4. Review bidirectionally</w:t>
      </w:r>
    </w:p>
    <w:p>
      <w:pPr>
        <w:spacing w:before="0" w:after="100" w:line="259" w:lineRule="auto"/>
      </w:pPr>
      <w:r>
        <w:rPr>
          <w:rFonts w:ascii="Arial" w:hAnsi="Arial"/>
          <w:b w:val="0"/>
          <w:i w:val="0"/>
          <w:color w:val="111111"/>
          <w:sz w:val="21"/>
        </w:rPr>
        <w:t>The owner or GM tests the reasoning, recognizes sound alternatives, and considers whether the trainee exposed a training or system gap.</w:t>
      </w:r>
    </w:p>
    <w:p>
      <w:pPr>
        <w:pStyle w:val="Heading2"/>
      </w:pPr>
      <w:r>
        <w:t>5. Observe performance</w:t>
      </w:r>
    </w:p>
    <w:p>
      <w:pPr>
        <w:spacing w:before="0" w:after="100" w:line="259" w:lineRule="auto"/>
      </w:pPr>
      <w:r>
        <w:rPr>
          <w:rFonts w:ascii="Arial" w:hAnsi="Arial"/>
          <w:b w:val="0"/>
          <w:i w:val="0"/>
          <w:color w:val="111111"/>
          <w:sz w:val="21"/>
        </w:rPr>
        <w:t>The owner or GM verifies the relevant behavior during representative work.</w:t>
      </w:r>
    </w:p>
    <w:p>
      <w:pPr>
        <w:pStyle w:val="Heading2"/>
      </w:pPr>
      <w:r>
        <w:t>6. Decide and document</w:t>
      </w:r>
    </w:p>
    <w:p>
      <w:pPr>
        <w:spacing w:before="0" w:after="100" w:line="259" w:lineRule="auto"/>
      </w:pPr>
      <w:r>
        <w:rPr>
          <w:rFonts w:ascii="Arial" w:hAnsi="Arial"/>
          <w:b w:val="0"/>
          <w:i w:val="0"/>
          <w:color w:val="111111"/>
          <w:sz w:val="21"/>
        </w:rPr>
        <w:t>Record restored readiness, conditional readiness, continued development, or removal of authority until the standard is met.</w:t>
      </w:r>
    </w:p>
    <w:p>
      <w:pPr>
        <w:pStyle w:val="Heading2"/>
      </w:pPr>
      <w:r>
        <w:t>Fair-review rule</w:t>
      </w:r>
    </w:p>
    <w:p>
      <w:pPr>
        <w:spacing w:before="0" w:after="100" w:line="259" w:lineRule="auto"/>
      </w:pPr>
      <w:r>
        <w:rPr>
          <w:rFonts w:ascii="Arial" w:hAnsi="Arial"/>
          <w:b w:val="0"/>
          <w:i w:val="0"/>
          <w:color w:val="111111"/>
          <w:sz w:val="21"/>
        </w:rPr>
        <w:t>Do not reject an answer merely because it uses different words. An acceptable answer must protect the required outcome, stay within authority, address the real risk, communicate clearly, and leave useful evidence when a record is required. An answer remains incomplete when it avoids the decision, skips a material risk, relies on unsupported assumptions, or cannot be performed safely.</w:t>
      </w:r>
    </w:p>
    <w:p>
      <w:r>
        <w:br w:type="page"/>
      </w:r>
    </w:p>
    <w:p>
      <w:pPr>
        <w:spacing w:before="0" w:after="40" w:line="259" w:lineRule="auto"/>
      </w:pPr>
      <w:r>
        <w:rPr>
          <w:rFonts w:ascii="Arial" w:hAnsi="Arial"/>
          <w:b/>
          <w:i w:val="0"/>
          <w:color w:val="666666"/>
          <w:sz w:val="19"/>
        </w:rPr>
        <w:t>COMPETENCY REVIEW 01</w:t>
      </w:r>
    </w:p>
    <w:p>
      <w:pPr>
        <w:pStyle w:val="Heading1"/>
      </w:pPr>
      <w:r>
        <w:t>Role Clarity Before Authority</w:t>
      </w:r>
    </w:p>
    <w:p>
      <w:pPr>
        <w:spacing w:before="0" w:after="160" w:line="259" w:lineRule="auto"/>
      </w:pPr>
      <w:r>
        <w:rPr>
          <w:rFonts w:ascii="Arial" w:hAnsi="Arial"/>
          <w:b/>
          <w:i w:val="0"/>
          <w:color w:val="111111"/>
          <w:sz w:val="21"/>
        </w:rPr>
        <w:t>Use authority only after the role, limits, and escalation path are clear.</w:t>
      </w:r>
    </w:p>
    <w:p>
      <w:pPr>
        <w:spacing w:before="0" w:after="40" w:line="259" w:lineRule="auto"/>
      </w:pPr>
      <w:r>
        <w:rPr>
          <w:rFonts w:ascii="Arial" w:hAnsi="Arial"/>
          <w:b/>
          <w:i w:val="0"/>
          <w:color w:val="111111"/>
          <w:sz w:val="19"/>
        </w:rPr>
        <w:t>Describe one real situation since your initial training when this competency mattered.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did you notice, decide, communicate, and document?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result or evidence shows whether your response worked?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would you repeat, change, or escalate next time—and why?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20" w:line="259" w:lineRule="auto"/>
      </w:pPr>
      <w:r>
        <w:rPr>
          <w:rFonts w:ascii="Arial" w:hAnsi="Arial"/>
          <w:b/>
          <w:i w:val="0"/>
          <w:color w:val="111111"/>
          <w:sz w:val="18"/>
        </w:rPr>
        <w:t>MANAGER SELF-RATING   ☐ Not yet reliable   ☐ Improving   ☐ Reliable with support   ☐ Independently reliable</w:t>
      </w:r>
    </w:p>
    <w:p>
      <w:pPr>
        <w:spacing w:before="0" w:after="40" w:line="259" w:lineRule="auto"/>
      </w:pPr>
      <w:r>
        <w:rPr>
          <w:rFonts w:ascii="Arial" w:hAnsi="Arial"/>
          <w:b/>
          <w:i w:val="0"/>
          <w:color w:val="111111"/>
          <w:sz w:val="18"/>
        </w:rPr>
        <w:t>OWNER/GM REVIEW   ☐ Written reasoning accepted   ☐ Coaching required   ☐ Observation assigned</w:t>
      </w:r>
    </w:p>
    <w:p>
      <w:r>
        <w:br w:type="page"/>
      </w:r>
    </w:p>
    <w:p>
      <w:pPr>
        <w:spacing w:before="0" w:after="40" w:line="259" w:lineRule="auto"/>
      </w:pPr>
      <w:r>
        <w:rPr>
          <w:rFonts w:ascii="Arial" w:hAnsi="Arial"/>
          <w:b/>
          <w:i w:val="0"/>
          <w:color w:val="666666"/>
          <w:sz w:val="19"/>
        </w:rPr>
        <w:t>COMPETENCY REVIEW 02</w:t>
      </w:r>
    </w:p>
    <w:p>
      <w:pPr>
        <w:pStyle w:val="Heading1"/>
      </w:pPr>
      <w:r>
        <w:t>Readiness Is Evidence, Not Confidence</w:t>
      </w:r>
    </w:p>
    <w:p>
      <w:pPr>
        <w:spacing w:before="0" w:after="160" w:line="259" w:lineRule="auto"/>
      </w:pPr>
      <w:r>
        <w:rPr>
          <w:rFonts w:ascii="Arial" w:hAnsi="Arial"/>
          <w:b/>
          <w:i w:val="0"/>
          <w:color w:val="111111"/>
          <w:sz w:val="21"/>
        </w:rPr>
        <w:t>Show readiness through repeatable performance and usable records.</w:t>
      </w:r>
    </w:p>
    <w:p>
      <w:pPr>
        <w:spacing w:before="0" w:after="40" w:line="259" w:lineRule="auto"/>
      </w:pPr>
      <w:r>
        <w:rPr>
          <w:rFonts w:ascii="Arial" w:hAnsi="Arial"/>
          <w:b/>
          <w:i w:val="0"/>
          <w:color w:val="111111"/>
          <w:sz w:val="19"/>
        </w:rPr>
        <w:t>Describe one real situation since your initial training when this competency mattered.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did you notice, decide, communicate, and document?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result or evidence shows whether your response worked?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would you repeat, change, or escalate next time—and why?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20" w:line="259" w:lineRule="auto"/>
      </w:pPr>
      <w:r>
        <w:rPr>
          <w:rFonts w:ascii="Arial" w:hAnsi="Arial"/>
          <w:b/>
          <w:i w:val="0"/>
          <w:color w:val="111111"/>
          <w:sz w:val="18"/>
        </w:rPr>
        <w:t>MANAGER SELF-RATING   ☐ Not yet reliable   ☐ Improving   ☐ Reliable with support   ☐ Independently reliable</w:t>
      </w:r>
    </w:p>
    <w:p>
      <w:pPr>
        <w:spacing w:before="0" w:after="40" w:line="259" w:lineRule="auto"/>
      </w:pPr>
      <w:r>
        <w:rPr>
          <w:rFonts w:ascii="Arial" w:hAnsi="Arial"/>
          <w:b/>
          <w:i w:val="0"/>
          <w:color w:val="111111"/>
          <w:sz w:val="18"/>
        </w:rPr>
        <w:t>OWNER/GM REVIEW   ☐ Written reasoning accepted   ☐ Coaching required   ☐ Observation assigned</w:t>
      </w:r>
    </w:p>
    <w:p>
      <w:r>
        <w:br w:type="page"/>
      </w:r>
    </w:p>
    <w:p>
      <w:pPr>
        <w:spacing w:before="0" w:after="40" w:line="259" w:lineRule="auto"/>
      </w:pPr>
      <w:r>
        <w:rPr>
          <w:rFonts w:ascii="Arial" w:hAnsi="Arial"/>
          <w:b/>
          <w:i w:val="0"/>
          <w:color w:val="666666"/>
          <w:sz w:val="19"/>
        </w:rPr>
        <w:t>COMPETENCY REVIEW 03</w:t>
      </w:r>
    </w:p>
    <w:p>
      <w:pPr>
        <w:pStyle w:val="Heading1"/>
      </w:pPr>
      <w:r>
        <w:t>The Role-Based Manager Ramp</w:t>
      </w:r>
    </w:p>
    <w:p>
      <w:pPr>
        <w:spacing w:before="0" w:after="160" w:line="259" w:lineRule="auto"/>
      </w:pPr>
      <w:r>
        <w:rPr>
          <w:rFonts w:ascii="Arial" w:hAnsi="Arial"/>
          <w:b/>
          <w:i w:val="0"/>
          <w:color w:val="111111"/>
          <w:sz w:val="21"/>
        </w:rPr>
        <w:t>Build responsibility in stages instead of handing over the whole role at once.</w:t>
      </w:r>
    </w:p>
    <w:p>
      <w:pPr>
        <w:spacing w:before="0" w:after="40" w:line="259" w:lineRule="auto"/>
      </w:pPr>
      <w:r>
        <w:rPr>
          <w:rFonts w:ascii="Arial" w:hAnsi="Arial"/>
          <w:b/>
          <w:i w:val="0"/>
          <w:color w:val="111111"/>
          <w:sz w:val="19"/>
        </w:rPr>
        <w:t>Describe one real situation since your initial training when this competency mattered.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did you notice, decide, communicate, and document?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result or evidence shows whether your response worked?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would you repeat, change, or escalate next time—and why?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20" w:line="259" w:lineRule="auto"/>
      </w:pPr>
      <w:r>
        <w:rPr>
          <w:rFonts w:ascii="Arial" w:hAnsi="Arial"/>
          <w:b/>
          <w:i w:val="0"/>
          <w:color w:val="111111"/>
          <w:sz w:val="18"/>
        </w:rPr>
        <w:t>MANAGER SELF-RATING   ☐ Not yet reliable   ☐ Improving   ☐ Reliable with support   ☐ Independently reliable</w:t>
      </w:r>
    </w:p>
    <w:p>
      <w:pPr>
        <w:spacing w:before="0" w:after="40" w:line="259" w:lineRule="auto"/>
      </w:pPr>
      <w:r>
        <w:rPr>
          <w:rFonts w:ascii="Arial" w:hAnsi="Arial"/>
          <w:b/>
          <w:i w:val="0"/>
          <w:color w:val="111111"/>
          <w:sz w:val="18"/>
        </w:rPr>
        <w:t>OWNER/GM REVIEW   ☐ Written reasoning accepted   ☐ Coaching required   ☐ Observation assigned</w:t>
      </w:r>
    </w:p>
    <w:p>
      <w:r>
        <w:br w:type="page"/>
      </w:r>
    </w:p>
    <w:p>
      <w:pPr>
        <w:spacing w:before="0" w:after="40" w:line="259" w:lineRule="auto"/>
      </w:pPr>
      <w:r>
        <w:rPr>
          <w:rFonts w:ascii="Arial" w:hAnsi="Arial"/>
          <w:b/>
          <w:i w:val="0"/>
          <w:color w:val="666666"/>
          <w:sz w:val="19"/>
        </w:rPr>
        <w:t>COMPETENCY REVIEW 04</w:t>
      </w:r>
    </w:p>
    <w:p>
      <w:pPr>
        <w:pStyle w:val="Heading1"/>
      </w:pPr>
      <w:r>
        <w:t>Self-Awareness and Leadership Impact</w:t>
      </w:r>
    </w:p>
    <w:p>
      <w:pPr>
        <w:spacing w:before="0" w:after="160" w:line="259" w:lineRule="auto"/>
      </w:pPr>
      <w:r>
        <w:rPr>
          <w:rFonts w:ascii="Arial" w:hAnsi="Arial"/>
          <w:b/>
          <w:i w:val="0"/>
          <w:color w:val="111111"/>
          <w:sz w:val="21"/>
        </w:rPr>
        <w:t>Recognize how your habits, tone, and blind spots affect the team.</w:t>
      </w:r>
    </w:p>
    <w:p>
      <w:pPr>
        <w:spacing w:before="0" w:after="40" w:line="259" w:lineRule="auto"/>
      </w:pPr>
      <w:r>
        <w:rPr>
          <w:rFonts w:ascii="Arial" w:hAnsi="Arial"/>
          <w:b/>
          <w:i w:val="0"/>
          <w:color w:val="111111"/>
          <w:sz w:val="19"/>
        </w:rPr>
        <w:t>Describe one real situation since your initial training when this competency mattered.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did you notice, decide, communicate, and document?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result or evidence shows whether your response worked?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would you repeat, change, or escalate next time—and why?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20" w:line="259" w:lineRule="auto"/>
      </w:pPr>
      <w:r>
        <w:rPr>
          <w:rFonts w:ascii="Arial" w:hAnsi="Arial"/>
          <w:b/>
          <w:i w:val="0"/>
          <w:color w:val="111111"/>
          <w:sz w:val="18"/>
        </w:rPr>
        <w:t>MANAGER SELF-RATING   ☐ Not yet reliable   ☐ Improving   ☐ Reliable with support   ☐ Independently reliable</w:t>
      </w:r>
    </w:p>
    <w:p>
      <w:pPr>
        <w:spacing w:before="0" w:after="40" w:line="259" w:lineRule="auto"/>
      </w:pPr>
      <w:r>
        <w:rPr>
          <w:rFonts w:ascii="Arial" w:hAnsi="Arial"/>
          <w:b/>
          <w:i w:val="0"/>
          <w:color w:val="111111"/>
          <w:sz w:val="18"/>
        </w:rPr>
        <w:t>OWNER/GM REVIEW   ☐ Written reasoning accepted   ☐ Coaching required   ☐ Observation assigned</w:t>
      </w:r>
    </w:p>
    <w:p>
      <w:r>
        <w:br w:type="page"/>
      </w:r>
    </w:p>
    <w:p>
      <w:pPr>
        <w:spacing w:before="0" w:after="40" w:line="259" w:lineRule="auto"/>
      </w:pPr>
      <w:r>
        <w:rPr>
          <w:rFonts w:ascii="Arial" w:hAnsi="Arial"/>
          <w:b/>
          <w:i w:val="0"/>
          <w:color w:val="666666"/>
          <w:sz w:val="19"/>
        </w:rPr>
        <w:t>COMPETENCY REVIEW 05</w:t>
      </w:r>
    </w:p>
    <w:p>
      <w:pPr>
        <w:pStyle w:val="Heading1"/>
      </w:pPr>
      <w:r>
        <w:t>Pressure, Triggers, and Emotional Control</w:t>
      </w:r>
    </w:p>
    <w:p>
      <w:pPr>
        <w:spacing w:before="0" w:after="160" w:line="259" w:lineRule="auto"/>
      </w:pPr>
      <w:r>
        <w:rPr>
          <w:rFonts w:ascii="Arial" w:hAnsi="Arial"/>
          <w:b/>
          <w:i w:val="0"/>
          <w:color w:val="111111"/>
          <w:sz w:val="21"/>
        </w:rPr>
        <w:t>Stay steady enough to protect people, judgment, and standards under pressure.</w:t>
      </w:r>
    </w:p>
    <w:p>
      <w:pPr>
        <w:spacing w:before="0" w:after="40" w:line="259" w:lineRule="auto"/>
      </w:pPr>
      <w:r>
        <w:rPr>
          <w:rFonts w:ascii="Arial" w:hAnsi="Arial"/>
          <w:b/>
          <w:i w:val="0"/>
          <w:color w:val="111111"/>
          <w:sz w:val="19"/>
        </w:rPr>
        <w:t>Describe one real situation since your initial training when this competency mattered.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did you notice, decide, communicate, and document?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result or evidence shows whether your response worked?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would you repeat, change, or escalate next time—and why?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20" w:line="259" w:lineRule="auto"/>
      </w:pPr>
      <w:r>
        <w:rPr>
          <w:rFonts w:ascii="Arial" w:hAnsi="Arial"/>
          <w:b/>
          <w:i w:val="0"/>
          <w:color w:val="111111"/>
          <w:sz w:val="18"/>
        </w:rPr>
        <w:t>MANAGER SELF-RATING   ☐ Not yet reliable   ☐ Improving   ☐ Reliable with support   ☐ Independently reliable</w:t>
      </w:r>
    </w:p>
    <w:p>
      <w:pPr>
        <w:spacing w:before="0" w:after="40" w:line="259" w:lineRule="auto"/>
      </w:pPr>
      <w:r>
        <w:rPr>
          <w:rFonts w:ascii="Arial" w:hAnsi="Arial"/>
          <w:b/>
          <w:i w:val="0"/>
          <w:color w:val="111111"/>
          <w:sz w:val="18"/>
        </w:rPr>
        <w:t>OWNER/GM REVIEW   ☐ Written reasoning accepted   ☐ Coaching required   ☐ Observation assigned</w:t>
      </w:r>
    </w:p>
    <w:p>
      <w:r>
        <w:br w:type="page"/>
      </w:r>
    </w:p>
    <w:p>
      <w:pPr>
        <w:spacing w:before="0" w:after="40" w:line="259" w:lineRule="auto"/>
      </w:pPr>
      <w:r>
        <w:rPr>
          <w:rFonts w:ascii="Arial" w:hAnsi="Arial"/>
          <w:b/>
          <w:i w:val="0"/>
          <w:color w:val="666666"/>
          <w:sz w:val="19"/>
        </w:rPr>
        <w:t>COMPETENCY REVIEW 06</w:t>
      </w:r>
    </w:p>
    <w:p>
      <w:pPr>
        <w:pStyle w:val="Heading1"/>
      </w:pPr>
      <w:r>
        <w:t>Decision Quality and Escalation</w:t>
      </w:r>
    </w:p>
    <w:p>
      <w:pPr>
        <w:spacing w:before="0" w:after="160" w:line="259" w:lineRule="auto"/>
      </w:pPr>
      <w:r>
        <w:rPr>
          <w:rFonts w:ascii="Arial" w:hAnsi="Arial"/>
          <w:b/>
          <w:i w:val="0"/>
          <w:color w:val="111111"/>
          <w:sz w:val="21"/>
        </w:rPr>
        <w:t>Make the decision you own and escalate what exceeds your authority or certainty.</w:t>
      </w:r>
    </w:p>
    <w:p>
      <w:pPr>
        <w:spacing w:before="0" w:after="40" w:line="259" w:lineRule="auto"/>
      </w:pPr>
      <w:r>
        <w:rPr>
          <w:rFonts w:ascii="Arial" w:hAnsi="Arial"/>
          <w:b/>
          <w:i w:val="0"/>
          <w:color w:val="111111"/>
          <w:sz w:val="19"/>
        </w:rPr>
        <w:t>Describe one real situation since your initial training when this competency mattered.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did you notice, decide, communicate, and document?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result or evidence shows whether your response worked?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would you repeat, change, or escalate next time—and why?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20" w:line="259" w:lineRule="auto"/>
      </w:pPr>
      <w:r>
        <w:rPr>
          <w:rFonts w:ascii="Arial" w:hAnsi="Arial"/>
          <w:b/>
          <w:i w:val="0"/>
          <w:color w:val="111111"/>
          <w:sz w:val="18"/>
        </w:rPr>
        <w:t>MANAGER SELF-RATING   ☐ Not yet reliable   ☐ Improving   ☐ Reliable with support   ☐ Independently reliable</w:t>
      </w:r>
    </w:p>
    <w:p>
      <w:pPr>
        <w:spacing w:before="0" w:after="40" w:line="259" w:lineRule="auto"/>
      </w:pPr>
      <w:r>
        <w:rPr>
          <w:rFonts w:ascii="Arial" w:hAnsi="Arial"/>
          <w:b/>
          <w:i w:val="0"/>
          <w:color w:val="111111"/>
          <w:sz w:val="18"/>
        </w:rPr>
        <w:t>OWNER/GM REVIEW   ☐ Written reasoning accepted   ☐ Coaching required   ☐ Observation assigned</w:t>
      </w:r>
    </w:p>
    <w:p>
      <w:r>
        <w:br w:type="page"/>
      </w:r>
    </w:p>
    <w:p>
      <w:pPr>
        <w:spacing w:before="0" w:after="40" w:line="259" w:lineRule="auto"/>
      </w:pPr>
      <w:r>
        <w:rPr>
          <w:rFonts w:ascii="Arial" w:hAnsi="Arial"/>
          <w:b/>
          <w:i w:val="0"/>
          <w:color w:val="666666"/>
          <w:sz w:val="19"/>
        </w:rPr>
        <w:t>COMPETENCY REVIEW 07</w:t>
      </w:r>
    </w:p>
    <w:p>
      <w:pPr>
        <w:pStyle w:val="Heading1"/>
      </w:pPr>
      <w:r>
        <w:t>Listening and Understanding</w:t>
      </w:r>
    </w:p>
    <w:p>
      <w:pPr>
        <w:spacing w:before="0" w:after="160" w:line="259" w:lineRule="auto"/>
      </w:pPr>
      <w:r>
        <w:rPr>
          <w:rFonts w:ascii="Arial" w:hAnsi="Arial"/>
          <w:b/>
          <w:i w:val="0"/>
          <w:color w:val="111111"/>
          <w:sz w:val="21"/>
        </w:rPr>
        <w:t>Confirm facts and meaning before deciding or correcting.</w:t>
      </w:r>
    </w:p>
    <w:p>
      <w:pPr>
        <w:spacing w:before="0" w:after="40" w:line="259" w:lineRule="auto"/>
      </w:pPr>
      <w:r>
        <w:rPr>
          <w:rFonts w:ascii="Arial" w:hAnsi="Arial"/>
          <w:b/>
          <w:i w:val="0"/>
          <w:color w:val="111111"/>
          <w:sz w:val="19"/>
        </w:rPr>
        <w:t>Describe one real situation since your initial training when this competency mattered.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did you notice, decide, communicate, and document?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result or evidence shows whether your response worked?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would you repeat, change, or escalate next time—and why?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20" w:line="259" w:lineRule="auto"/>
      </w:pPr>
      <w:r>
        <w:rPr>
          <w:rFonts w:ascii="Arial" w:hAnsi="Arial"/>
          <w:b/>
          <w:i w:val="0"/>
          <w:color w:val="111111"/>
          <w:sz w:val="18"/>
        </w:rPr>
        <w:t>MANAGER SELF-RATING   ☐ Not yet reliable   ☐ Improving   ☐ Reliable with support   ☐ Independently reliable</w:t>
      </w:r>
    </w:p>
    <w:p>
      <w:pPr>
        <w:spacing w:before="0" w:after="40" w:line="259" w:lineRule="auto"/>
      </w:pPr>
      <w:r>
        <w:rPr>
          <w:rFonts w:ascii="Arial" w:hAnsi="Arial"/>
          <w:b/>
          <w:i w:val="0"/>
          <w:color w:val="111111"/>
          <w:sz w:val="18"/>
        </w:rPr>
        <w:t>OWNER/GM REVIEW   ☐ Written reasoning accepted   ☐ Coaching required   ☐ Observation assigned</w:t>
      </w:r>
    </w:p>
    <w:p>
      <w:r>
        <w:br w:type="page"/>
      </w:r>
    </w:p>
    <w:p>
      <w:pPr>
        <w:spacing w:before="0" w:after="40" w:line="259" w:lineRule="auto"/>
      </w:pPr>
      <w:r>
        <w:rPr>
          <w:rFonts w:ascii="Arial" w:hAnsi="Arial"/>
          <w:b/>
          <w:i w:val="0"/>
          <w:color w:val="666666"/>
          <w:sz w:val="19"/>
        </w:rPr>
        <w:t>COMPETENCY REVIEW 08</w:t>
      </w:r>
    </w:p>
    <w:p>
      <w:pPr>
        <w:pStyle w:val="Heading1"/>
      </w:pPr>
      <w:r>
        <w:t>Clear Direction and Expectations</w:t>
      </w:r>
    </w:p>
    <w:p>
      <w:pPr>
        <w:spacing w:before="0" w:after="160" w:line="259" w:lineRule="auto"/>
      </w:pPr>
      <w:r>
        <w:rPr>
          <w:rFonts w:ascii="Arial" w:hAnsi="Arial"/>
          <w:b/>
          <w:i w:val="0"/>
          <w:color w:val="111111"/>
          <w:sz w:val="21"/>
        </w:rPr>
        <w:t>Give specific direction, confirm understanding, and define the required result.</w:t>
      </w:r>
    </w:p>
    <w:p>
      <w:pPr>
        <w:spacing w:before="0" w:after="40" w:line="259" w:lineRule="auto"/>
      </w:pPr>
      <w:r>
        <w:rPr>
          <w:rFonts w:ascii="Arial" w:hAnsi="Arial"/>
          <w:b/>
          <w:i w:val="0"/>
          <w:color w:val="111111"/>
          <w:sz w:val="19"/>
        </w:rPr>
        <w:t>Describe one real situation since your initial training when this competency mattered.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did you notice, decide, communicate, and document?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result or evidence shows whether your response worked?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would you repeat, change, or escalate next time—and why?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20" w:line="259" w:lineRule="auto"/>
      </w:pPr>
      <w:r>
        <w:rPr>
          <w:rFonts w:ascii="Arial" w:hAnsi="Arial"/>
          <w:b/>
          <w:i w:val="0"/>
          <w:color w:val="111111"/>
          <w:sz w:val="18"/>
        </w:rPr>
        <w:t>MANAGER SELF-RATING   ☐ Not yet reliable   ☐ Improving   ☐ Reliable with support   ☐ Independently reliable</w:t>
      </w:r>
    </w:p>
    <w:p>
      <w:pPr>
        <w:spacing w:before="0" w:after="40" w:line="259" w:lineRule="auto"/>
      </w:pPr>
      <w:r>
        <w:rPr>
          <w:rFonts w:ascii="Arial" w:hAnsi="Arial"/>
          <w:b/>
          <w:i w:val="0"/>
          <w:color w:val="111111"/>
          <w:sz w:val="18"/>
        </w:rPr>
        <w:t>OWNER/GM REVIEW   ☐ Written reasoning accepted   ☐ Coaching required   ☐ Observation assigned</w:t>
      </w:r>
    </w:p>
    <w:p>
      <w:r>
        <w:br w:type="page"/>
      </w:r>
    </w:p>
    <w:p>
      <w:pPr>
        <w:spacing w:before="0" w:after="40" w:line="259" w:lineRule="auto"/>
      </w:pPr>
      <w:r>
        <w:rPr>
          <w:rFonts w:ascii="Arial" w:hAnsi="Arial"/>
          <w:b/>
          <w:i w:val="0"/>
          <w:color w:val="666666"/>
          <w:sz w:val="19"/>
        </w:rPr>
        <w:t>COMPETENCY REVIEW 09</w:t>
      </w:r>
    </w:p>
    <w:p>
      <w:pPr>
        <w:pStyle w:val="Heading1"/>
      </w:pPr>
      <w:r>
        <w:t>Difficult Conversations and Repair</w:t>
      </w:r>
    </w:p>
    <w:p>
      <w:pPr>
        <w:spacing w:before="0" w:after="160" w:line="259" w:lineRule="auto"/>
      </w:pPr>
      <w:r>
        <w:rPr>
          <w:rFonts w:ascii="Arial" w:hAnsi="Arial"/>
          <w:b/>
          <w:i w:val="0"/>
          <w:color w:val="111111"/>
          <w:sz w:val="21"/>
        </w:rPr>
        <w:t>Address the issue directly while protecting dignity and repairing working trust.</w:t>
      </w:r>
    </w:p>
    <w:p>
      <w:pPr>
        <w:spacing w:before="0" w:after="40" w:line="259" w:lineRule="auto"/>
      </w:pPr>
      <w:r>
        <w:rPr>
          <w:rFonts w:ascii="Arial" w:hAnsi="Arial"/>
          <w:b/>
          <w:i w:val="0"/>
          <w:color w:val="111111"/>
          <w:sz w:val="19"/>
        </w:rPr>
        <w:t>Describe one real situation since your initial training when this competency mattered.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did you notice, decide, communicate, and document?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result or evidence shows whether your response worked?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would you repeat, change, or escalate next time—and why?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20" w:line="259" w:lineRule="auto"/>
      </w:pPr>
      <w:r>
        <w:rPr>
          <w:rFonts w:ascii="Arial" w:hAnsi="Arial"/>
          <w:b/>
          <w:i w:val="0"/>
          <w:color w:val="111111"/>
          <w:sz w:val="18"/>
        </w:rPr>
        <w:t>MANAGER SELF-RATING   ☐ Not yet reliable   ☐ Improving   ☐ Reliable with support   ☐ Independently reliable</w:t>
      </w:r>
    </w:p>
    <w:p>
      <w:pPr>
        <w:spacing w:before="0" w:after="40" w:line="259" w:lineRule="auto"/>
      </w:pPr>
      <w:r>
        <w:rPr>
          <w:rFonts w:ascii="Arial" w:hAnsi="Arial"/>
          <w:b/>
          <w:i w:val="0"/>
          <w:color w:val="111111"/>
          <w:sz w:val="18"/>
        </w:rPr>
        <w:t>OWNER/GM REVIEW   ☐ Written reasoning accepted   ☐ Coaching required   ☐ Observation assigned</w:t>
      </w:r>
    </w:p>
    <w:p>
      <w:r>
        <w:br w:type="page"/>
      </w:r>
    </w:p>
    <w:p>
      <w:pPr>
        <w:spacing w:before="0" w:after="40" w:line="259" w:lineRule="auto"/>
      </w:pPr>
      <w:r>
        <w:rPr>
          <w:rFonts w:ascii="Arial" w:hAnsi="Arial"/>
          <w:b/>
          <w:i w:val="0"/>
          <w:color w:val="666666"/>
          <w:sz w:val="19"/>
        </w:rPr>
        <w:t>COMPETENCY REVIEW 10</w:t>
      </w:r>
    </w:p>
    <w:p>
      <w:pPr>
        <w:pStyle w:val="Heading1"/>
      </w:pPr>
      <w:r>
        <w:t>Observation, Coaching, and Feedback</w:t>
      </w:r>
    </w:p>
    <w:p>
      <w:pPr>
        <w:spacing w:before="0" w:after="160" w:line="259" w:lineRule="auto"/>
      </w:pPr>
      <w:r>
        <w:rPr>
          <w:rFonts w:ascii="Arial" w:hAnsi="Arial"/>
          <w:b/>
          <w:i w:val="0"/>
          <w:color w:val="111111"/>
          <w:sz w:val="21"/>
        </w:rPr>
        <w:t>Coach from observed behavior, not assumptions, labels, or hearsay.</w:t>
      </w:r>
    </w:p>
    <w:p>
      <w:pPr>
        <w:spacing w:before="0" w:after="40" w:line="259" w:lineRule="auto"/>
      </w:pPr>
      <w:r>
        <w:rPr>
          <w:rFonts w:ascii="Arial" w:hAnsi="Arial"/>
          <w:b/>
          <w:i w:val="0"/>
          <w:color w:val="111111"/>
          <w:sz w:val="19"/>
        </w:rPr>
        <w:t>Describe one real situation since your initial training when this competency mattered.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did you notice, decide, communicate, and document?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result or evidence shows whether your response worked?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would you repeat, change, or escalate next time—and why?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20" w:line="259" w:lineRule="auto"/>
      </w:pPr>
      <w:r>
        <w:rPr>
          <w:rFonts w:ascii="Arial" w:hAnsi="Arial"/>
          <w:b/>
          <w:i w:val="0"/>
          <w:color w:val="111111"/>
          <w:sz w:val="18"/>
        </w:rPr>
        <w:t>MANAGER SELF-RATING   ☐ Not yet reliable   ☐ Improving   ☐ Reliable with support   ☐ Independently reliable</w:t>
      </w:r>
    </w:p>
    <w:p>
      <w:pPr>
        <w:spacing w:before="0" w:after="40" w:line="259" w:lineRule="auto"/>
      </w:pPr>
      <w:r>
        <w:rPr>
          <w:rFonts w:ascii="Arial" w:hAnsi="Arial"/>
          <w:b/>
          <w:i w:val="0"/>
          <w:color w:val="111111"/>
          <w:sz w:val="18"/>
        </w:rPr>
        <w:t>OWNER/GM REVIEW   ☐ Written reasoning accepted   ☐ Coaching required   ☐ Observation assigned</w:t>
      </w:r>
    </w:p>
    <w:p>
      <w:r>
        <w:br w:type="page"/>
      </w:r>
    </w:p>
    <w:p>
      <w:pPr>
        <w:spacing w:before="0" w:after="40" w:line="259" w:lineRule="auto"/>
      </w:pPr>
      <w:r>
        <w:rPr>
          <w:rFonts w:ascii="Arial" w:hAnsi="Arial"/>
          <w:b/>
          <w:i w:val="0"/>
          <w:color w:val="666666"/>
          <w:sz w:val="19"/>
        </w:rPr>
        <w:t>COMPETENCY REVIEW 11</w:t>
      </w:r>
    </w:p>
    <w:p>
      <w:pPr>
        <w:pStyle w:val="Heading1"/>
      </w:pPr>
      <w:r>
        <w:t>Accountability, Support, and Recognition</w:t>
      </w:r>
    </w:p>
    <w:p>
      <w:pPr>
        <w:spacing w:before="0" w:after="160" w:line="259" w:lineRule="auto"/>
      </w:pPr>
      <w:r>
        <w:rPr>
          <w:rFonts w:ascii="Arial" w:hAnsi="Arial"/>
          <w:b/>
          <w:i w:val="0"/>
          <w:color w:val="111111"/>
          <w:sz w:val="21"/>
        </w:rPr>
        <w:t>Hold the standard while supplying fair support and recognizing real contribution.</w:t>
      </w:r>
    </w:p>
    <w:p>
      <w:pPr>
        <w:spacing w:before="0" w:after="40" w:line="259" w:lineRule="auto"/>
      </w:pPr>
      <w:r>
        <w:rPr>
          <w:rFonts w:ascii="Arial" w:hAnsi="Arial"/>
          <w:b/>
          <w:i w:val="0"/>
          <w:color w:val="111111"/>
          <w:sz w:val="19"/>
        </w:rPr>
        <w:t>Describe one real situation since your initial training when this competency mattered.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did you notice, decide, communicate, and document?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result or evidence shows whether your response worked?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would you repeat, change, or escalate next time—and why?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20" w:line="259" w:lineRule="auto"/>
      </w:pPr>
      <w:r>
        <w:rPr>
          <w:rFonts w:ascii="Arial" w:hAnsi="Arial"/>
          <w:b/>
          <w:i w:val="0"/>
          <w:color w:val="111111"/>
          <w:sz w:val="18"/>
        </w:rPr>
        <w:t>MANAGER SELF-RATING   ☐ Not yet reliable   ☐ Improving   ☐ Reliable with support   ☐ Independently reliable</w:t>
      </w:r>
    </w:p>
    <w:p>
      <w:pPr>
        <w:spacing w:before="0" w:after="40" w:line="259" w:lineRule="auto"/>
      </w:pPr>
      <w:r>
        <w:rPr>
          <w:rFonts w:ascii="Arial" w:hAnsi="Arial"/>
          <w:b/>
          <w:i w:val="0"/>
          <w:color w:val="111111"/>
          <w:sz w:val="18"/>
        </w:rPr>
        <w:t>OWNER/GM REVIEW   ☐ Written reasoning accepted   ☐ Coaching required   ☐ Observation assigned</w:t>
      </w:r>
    </w:p>
    <w:p>
      <w:r>
        <w:br w:type="page"/>
      </w:r>
    </w:p>
    <w:p>
      <w:pPr>
        <w:spacing w:before="0" w:after="40" w:line="259" w:lineRule="auto"/>
      </w:pPr>
      <w:r>
        <w:rPr>
          <w:rFonts w:ascii="Arial" w:hAnsi="Arial"/>
          <w:b/>
          <w:i w:val="0"/>
          <w:color w:val="666666"/>
          <w:sz w:val="19"/>
        </w:rPr>
        <w:t>COMPETENCY REVIEW 12</w:t>
      </w:r>
    </w:p>
    <w:p>
      <w:pPr>
        <w:pStyle w:val="Heading1"/>
      </w:pPr>
      <w:r>
        <w:t>Delegation Without Abandonment</w:t>
      </w:r>
    </w:p>
    <w:p>
      <w:pPr>
        <w:spacing w:before="0" w:after="160" w:line="259" w:lineRule="auto"/>
      </w:pPr>
      <w:r>
        <w:rPr>
          <w:rFonts w:ascii="Arial" w:hAnsi="Arial"/>
          <w:b/>
          <w:i w:val="0"/>
          <w:color w:val="111111"/>
          <w:sz w:val="21"/>
        </w:rPr>
        <w:t>Transfer responsibility with authority, checkpoints, and follow-through.</w:t>
      </w:r>
    </w:p>
    <w:p>
      <w:pPr>
        <w:spacing w:before="0" w:after="40" w:line="259" w:lineRule="auto"/>
      </w:pPr>
      <w:r>
        <w:rPr>
          <w:rFonts w:ascii="Arial" w:hAnsi="Arial"/>
          <w:b/>
          <w:i w:val="0"/>
          <w:color w:val="111111"/>
          <w:sz w:val="19"/>
        </w:rPr>
        <w:t>Describe one real situation since your initial training when this competency mattered.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did you notice, decide, communicate, and document?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result or evidence shows whether your response worked?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would you repeat, change, or escalate next time—and why?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20" w:line="259" w:lineRule="auto"/>
      </w:pPr>
      <w:r>
        <w:rPr>
          <w:rFonts w:ascii="Arial" w:hAnsi="Arial"/>
          <w:b/>
          <w:i w:val="0"/>
          <w:color w:val="111111"/>
          <w:sz w:val="18"/>
        </w:rPr>
        <w:t>MANAGER SELF-RATING   ☐ Not yet reliable   ☐ Improving   ☐ Reliable with support   ☐ Independently reliable</w:t>
      </w:r>
    </w:p>
    <w:p>
      <w:pPr>
        <w:spacing w:before="0" w:after="40" w:line="259" w:lineRule="auto"/>
      </w:pPr>
      <w:r>
        <w:rPr>
          <w:rFonts w:ascii="Arial" w:hAnsi="Arial"/>
          <w:b/>
          <w:i w:val="0"/>
          <w:color w:val="111111"/>
          <w:sz w:val="18"/>
        </w:rPr>
        <w:t>OWNER/GM REVIEW   ☐ Written reasoning accepted   ☐ Coaching required   ☐ Observation assigned</w:t>
      </w:r>
    </w:p>
    <w:p>
      <w:r>
        <w:br w:type="page"/>
      </w:r>
    </w:p>
    <w:p>
      <w:pPr>
        <w:spacing w:before="0" w:after="40" w:line="259" w:lineRule="auto"/>
      </w:pPr>
      <w:r>
        <w:rPr>
          <w:rFonts w:ascii="Arial" w:hAnsi="Arial"/>
          <w:b/>
          <w:i w:val="0"/>
          <w:color w:val="666666"/>
          <w:sz w:val="19"/>
        </w:rPr>
        <w:t>COMPETENCY REVIEW 13</w:t>
      </w:r>
    </w:p>
    <w:p>
      <w:pPr>
        <w:pStyle w:val="Heading1"/>
      </w:pPr>
      <w:r>
        <w:t>Pre-Shift Leadership and Handoffs</w:t>
      </w:r>
    </w:p>
    <w:p>
      <w:pPr>
        <w:spacing w:before="0" w:after="160" w:line="259" w:lineRule="auto"/>
      </w:pPr>
      <w:r>
        <w:rPr>
          <w:rFonts w:ascii="Arial" w:hAnsi="Arial"/>
          <w:b/>
          <w:i w:val="0"/>
          <w:color w:val="111111"/>
          <w:sz w:val="21"/>
        </w:rPr>
        <w:t>Prepare the shift, communicate risks, and leave the next leader a useful handoff.</w:t>
      </w:r>
    </w:p>
    <w:p>
      <w:pPr>
        <w:spacing w:before="0" w:after="40" w:line="259" w:lineRule="auto"/>
      </w:pPr>
      <w:r>
        <w:rPr>
          <w:rFonts w:ascii="Arial" w:hAnsi="Arial"/>
          <w:b/>
          <w:i w:val="0"/>
          <w:color w:val="111111"/>
          <w:sz w:val="19"/>
        </w:rPr>
        <w:t>Describe one real situation since your initial training when this competency mattered.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did you notice, decide, communicate, and document?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result or evidence shows whether your response worked?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would you repeat, change, or escalate next time—and why?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20" w:line="259" w:lineRule="auto"/>
      </w:pPr>
      <w:r>
        <w:rPr>
          <w:rFonts w:ascii="Arial" w:hAnsi="Arial"/>
          <w:b/>
          <w:i w:val="0"/>
          <w:color w:val="111111"/>
          <w:sz w:val="18"/>
        </w:rPr>
        <w:t>MANAGER SELF-RATING   ☐ Not yet reliable   ☐ Improving   ☐ Reliable with support   ☐ Independently reliable</w:t>
      </w:r>
    </w:p>
    <w:p>
      <w:pPr>
        <w:spacing w:before="0" w:after="40" w:line="259" w:lineRule="auto"/>
      </w:pPr>
      <w:r>
        <w:rPr>
          <w:rFonts w:ascii="Arial" w:hAnsi="Arial"/>
          <w:b/>
          <w:i w:val="0"/>
          <w:color w:val="111111"/>
          <w:sz w:val="18"/>
        </w:rPr>
        <w:t>OWNER/GM REVIEW   ☐ Written reasoning accepted   ☐ Coaching required   ☐ Observation assigned</w:t>
      </w:r>
    </w:p>
    <w:p>
      <w:r>
        <w:br w:type="page"/>
      </w:r>
    </w:p>
    <w:p>
      <w:pPr>
        <w:spacing w:before="0" w:after="40" w:line="259" w:lineRule="auto"/>
      </w:pPr>
      <w:r>
        <w:rPr>
          <w:rFonts w:ascii="Arial" w:hAnsi="Arial"/>
          <w:b/>
          <w:i w:val="0"/>
          <w:color w:val="666666"/>
          <w:sz w:val="19"/>
        </w:rPr>
        <w:t>COMPETENCY REVIEW 14</w:t>
      </w:r>
    </w:p>
    <w:p>
      <w:pPr>
        <w:pStyle w:val="Heading1"/>
      </w:pPr>
      <w:r>
        <w:t>Team Climate, Speak-Up, and Non-Retaliation</w:t>
      </w:r>
    </w:p>
    <w:p>
      <w:pPr>
        <w:spacing w:before="0" w:after="160" w:line="259" w:lineRule="auto"/>
      </w:pPr>
      <w:r>
        <w:rPr>
          <w:rFonts w:ascii="Arial" w:hAnsi="Arial"/>
          <w:b/>
          <w:i w:val="0"/>
          <w:color w:val="111111"/>
          <w:sz w:val="21"/>
        </w:rPr>
        <w:t>Make it safe to report problems and protect people who raise concerns in good faith.</w:t>
      </w:r>
    </w:p>
    <w:p>
      <w:pPr>
        <w:spacing w:before="0" w:after="40" w:line="259" w:lineRule="auto"/>
      </w:pPr>
      <w:r>
        <w:rPr>
          <w:rFonts w:ascii="Arial" w:hAnsi="Arial"/>
          <w:b/>
          <w:i w:val="0"/>
          <w:color w:val="111111"/>
          <w:sz w:val="19"/>
        </w:rPr>
        <w:t>Describe one real situation since your initial training when this competency mattered.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did you notice, decide, communicate, and document?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result or evidence shows whether your response worked?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would you repeat, change, or escalate next time—and why?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20" w:line="259" w:lineRule="auto"/>
      </w:pPr>
      <w:r>
        <w:rPr>
          <w:rFonts w:ascii="Arial" w:hAnsi="Arial"/>
          <w:b/>
          <w:i w:val="0"/>
          <w:color w:val="111111"/>
          <w:sz w:val="18"/>
        </w:rPr>
        <w:t>MANAGER SELF-RATING   ☐ Not yet reliable   ☐ Improving   ☐ Reliable with support   ☐ Independently reliable</w:t>
      </w:r>
    </w:p>
    <w:p>
      <w:pPr>
        <w:spacing w:before="0" w:after="40" w:line="259" w:lineRule="auto"/>
      </w:pPr>
      <w:r>
        <w:rPr>
          <w:rFonts w:ascii="Arial" w:hAnsi="Arial"/>
          <w:b/>
          <w:i w:val="0"/>
          <w:color w:val="111111"/>
          <w:sz w:val="18"/>
        </w:rPr>
        <w:t>OWNER/GM REVIEW   ☐ Written reasoning accepted   ☐ Coaching required   ☐ Observation assigned</w:t>
      </w:r>
    </w:p>
    <w:p>
      <w:r>
        <w:br w:type="page"/>
      </w:r>
    </w:p>
    <w:p>
      <w:pPr>
        <w:spacing w:before="0" w:after="40" w:line="259" w:lineRule="auto"/>
      </w:pPr>
      <w:r>
        <w:rPr>
          <w:rFonts w:ascii="Arial" w:hAnsi="Arial"/>
          <w:b/>
          <w:i w:val="0"/>
          <w:color w:val="666666"/>
          <w:sz w:val="19"/>
        </w:rPr>
        <w:t>COMPETENCY REVIEW 15</w:t>
      </w:r>
    </w:p>
    <w:p>
      <w:pPr>
        <w:pStyle w:val="Heading1"/>
      </w:pPr>
      <w:r>
        <w:t>Bench Strength, Readiness Decisions, and Renewal</w:t>
      </w:r>
    </w:p>
    <w:p>
      <w:pPr>
        <w:spacing w:before="0" w:after="160" w:line="259" w:lineRule="auto"/>
      </w:pPr>
      <w:r>
        <w:rPr>
          <w:rFonts w:ascii="Arial" w:hAnsi="Arial"/>
          <w:b/>
          <w:i w:val="0"/>
          <w:color w:val="111111"/>
          <w:sz w:val="21"/>
        </w:rPr>
        <w:t>Develop more than one capable leader and revisit readiness when conditions change.</w:t>
      </w:r>
    </w:p>
    <w:p>
      <w:pPr>
        <w:spacing w:before="0" w:after="40" w:line="259" w:lineRule="auto"/>
      </w:pPr>
      <w:r>
        <w:rPr>
          <w:rFonts w:ascii="Arial" w:hAnsi="Arial"/>
          <w:b/>
          <w:i w:val="0"/>
          <w:color w:val="111111"/>
          <w:sz w:val="19"/>
        </w:rPr>
        <w:t>Describe one real situation since your initial training when this competency mattered.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did you notice, decide, communicate, and document?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result or evidence shows whether your response worked?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would you repeat, change, or escalate next time—and why?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20" w:line="259" w:lineRule="auto"/>
      </w:pPr>
      <w:r>
        <w:rPr>
          <w:rFonts w:ascii="Arial" w:hAnsi="Arial"/>
          <w:b/>
          <w:i w:val="0"/>
          <w:color w:val="111111"/>
          <w:sz w:val="18"/>
        </w:rPr>
        <w:t>MANAGER SELF-RATING   ☐ Not yet reliable   ☐ Improving   ☐ Reliable with support   ☐ Independently reliable</w:t>
      </w:r>
    </w:p>
    <w:p>
      <w:pPr>
        <w:spacing w:before="0" w:after="40" w:line="259" w:lineRule="auto"/>
      </w:pPr>
      <w:r>
        <w:rPr>
          <w:rFonts w:ascii="Arial" w:hAnsi="Arial"/>
          <w:b/>
          <w:i w:val="0"/>
          <w:color w:val="111111"/>
          <w:sz w:val="18"/>
        </w:rPr>
        <w:t>OWNER/GM REVIEW   ☐ Written reasoning accepted   ☐ Coaching required   ☐ Observation assigned</w:t>
      </w:r>
    </w:p>
    <w:p>
      <w:r>
        <w:br w:type="page"/>
      </w:r>
    </w:p>
    <w:p>
      <w:pPr>
        <w:pageBreakBefore/>
      </w:pPr>
      <w:r>
        <w:t>COMPETENCY REVIEW 16</w:t>
      </w:r>
    </w:p>
    <w:p>
      <w:pPr>
        <w:pStyle w:val="Heading1"/>
      </w:pPr>
      <w:r>
        <w:t>Ethical Use of Authority</w:t>
      </w:r>
    </w:p>
    <w:p>
      <w:r>
        <w:t>Describe one real situation since initial training when this competency mattered.</w:t>
      </w:r>
    </w:p>
    <w:p>
      <w:r>
        <w:t>WHAT HAPPENED</w:t>
      </w:r>
    </w:p>
    <w:p>
      <w:r>
        <w:t>________________________________________________________________________________</w:t>
      </w:r>
    </w:p>
    <w:p>
      <w:r>
        <w:t>________________________________________________________________________________</w:t>
      </w:r>
    </w:p>
    <w:p>
      <w:r>
        <w:t>WHAT STANDARD OR ETHICAL DUTY APPLIED</w:t>
      </w:r>
    </w:p>
    <w:p>
      <w:r>
        <w:t>________________________________________________________________________________</w:t>
      </w:r>
    </w:p>
    <w:p>
      <w:r>
        <w:t>________________________________________________________________________________</w:t>
      </w:r>
    </w:p>
    <w:p>
      <w:r>
        <w:t>HOW AUTHORITY AND EMPLOYEE DIGNITY WERE PROTECTED</w:t>
      </w:r>
    </w:p>
    <w:p>
      <w:r>
        <w:t>________________________________________________________________________________</w:t>
      </w:r>
    </w:p>
    <w:p>
      <w:r>
        <w:t>________________________________________________________________________________</w:t>
      </w:r>
    </w:p>
    <w:p>
      <w:r>
        <w:t>WHAT EVIDENCE SHOWS THE RESULT</w:t>
      </w:r>
    </w:p>
    <w:p>
      <w:r>
        <w:t>________________________________________________________________________________</w:t>
      </w:r>
    </w:p>
    <w:p>
      <w:r>
        <w:t>________________________________________________________________________________</w:t>
      </w:r>
    </w:p>
    <w:p>
      <w:r>
        <w:t>WHAT MUST BE REPEATED, CORRECTED, OR ESCALATED</w:t>
      </w:r>
    </w:p>
    <w:p>
      <w:r>
        <w:t>________________________________________________________________________________</w:t>
      </w:r>
    </w:p>
    <w:p>
      <w:r>
        <w:t>________________________________________________________________________________</w:t>
      </w:r>
    </w:p>
    <w:p>
      <w:r>
        <w:t>MANAGER SELF-RATING   [ ] Not yet reliable   [ ] Improving   [ ] Reliable with support   [ ] Independently reliable</w:t>
      </w:r>
    </w:p>
    <w:p>
      <w:r>
        <w:t>OWNER/GM REVIEW   [ ] Reasoning accepted   [ ] Coaching required   [ ] Observation assigned   [ ] Critical stop   [ ] System gap</w:t>
      </w:r>
    </w:p>
    <w:p>
      <w:pPr>
        <w:pageBreakBefore/>
      </w:pPr>
      <w:r>
        <w:t>COMPETENCY REVIEW 17</w:t>
      </w:r>
    </w:p>
    <w:p>
      <w:pPr>
        <w:pStyle w:val="Heading1"/>
      </w:pPr>
      <w:r>
        <w:t>Dignity, Fairness, and Employee Treatment</w:t>
      </w:r>
    </w:p>
    <w:p>
      <w:r>
        <w:t>Describe one real situation since initial training when this competency mattered.</w:t>
      </w:r>
    </w:p>
    <w:p>
      <w:r>
        <w:t>WHAT HAPPENED</w:t>
      </w:r>
    </w:p>
    <w:p>
      <w:r>
        <w:t>________________________________________________________________________________</w:t>
      </w:r>
    </w:p>
    <w:p>
      <w:r>
        <w:t>________________________________________________________________________________</w:t>
      </w:r>
    </w:p>
    <w:p>
      <w:r>
        <w:t>WHAT STANDARD OR ETHICAL DUTY APPLIED</w:t>
      </w:r>
    </w:p>
    <w:p>
      <w:r>
        <w:t>________________________________________________________________________________</w:t>
      </w:r>
    </w:p>
    <w:p>
      <w:r>
        <w:t>________________________________________________________________________________</w:t>
      </w:r>
    </w:p>
    <w:p>
      <w:r>
        <w:t>HOW AUTHORITY AND EMPLOYEE DIGNITY WERE PROTECTED</w:t>
      </w:r>
    </w:p>
    <w:p>
      <w:r>
        <w:t>________________________________________________________________________________</w:t>
      </w:r>
    </w:p>
    <w:p>
      <w:r>
        <w:t>________________________________________________________________________________</w:t>
      </w:r>
    </w:p>
    <w:p>
      <w:r>
        <w:t>WHAT EVIDENCE SHOWS THE RESULT</w:t>
      </w:r>
    </w:p>
    <w:p>
      <w:r>
        <w:t>________________________________________________________________________________</w:t>
      </w:r>
    </w:p>
    <w:p>
      <w:r>
        <w:t>________________________________________________________________________________</w:t>
      </w:r>
    </w:p>
    <w:p>
      <w:r>
        <w:t>WHAT MUST BE REPEATED, CORRECTED, OR ESCALATED</w:t>
      </w:r>
    </w:p>
    <w:p>
      <w:r>
        <w:t>________________________________________________________________________________</w:t>
      </w:r>
    </w:p>
    <w:p>
      <w:r>
        <w:t>________________________________________________________________________________</w:t>
      </w:r>
    </w:p>
    <w:p>
      <w:r>
        <w:t>MANAGER SELF-RATING   [ ] Not yet reliable   [ ] Improving   [ ] Reliable with support   [ ] Independently reliable</w:t>
      </w:r>
    </w:p>
    <w:p>
      <w:r>
        <w:t>OWNER/GM REVIEW   [ ] Reasoning accepted   [ ] Coaching required   [ ] Observation assigned   [ ] Critical stop   [ ] System gap</w:t>
      </w:r>
    </w:p>
    <w:p>
      <w:pPr>
        <w:spacing w:before="0" w:after="40" w:line="259" w:lineRule="auto"/>
      </w:pPr>
      <w:r>
        <w:rPr>
          <w:rFonts w:ascii="Arial" w:hAnsi="Arial"/>
          <w:b/>
          <w:i w:val="0"/>
          <w:color w:val="666666"/>
          <w:sz w:val="19"/>
        </w:rPr>
        <w:t>INTEGRATED FOLLOW-UP SCENARIO 01 OF 10</w:t>
      </w:r>
    </w:p>
    <w:p>
      <w:pPr>
        <w:pStyle w:val="Heading1"/>
      </w:pPr>
      <w:r>
        <w:t>A Strong Employee Refuses a New Assignment</w:t>
      </w:r>
    </w:p>
    <w:p>
      <w:pPr>
        <w:spacing w:before="0" w:after="180" w:line="259" w:lineRule="auto"/>
      </w:pPr>
      <w:r>
        <w:rPr>
          <w:rFonts w:ascii="Arial" w:hAnsi="Arial"/>
          <w:b w:val="0"/>
          <w:i w:val="0"/>
          <w:color w:val="111111"/>
          <w:sz w:val="21"/>
        </w:rPr>
        <w:t>A dependable employee says the assignment is outside the job they were hired to do. The shift is busy, and another manager tells you to order the employee to do it immediately.</w:t>
      </w:r>
    </w:p>
    <w:p>
      <w:pPr>
        <w:spacing w:before="0" w:after="40" w:line="259" w:lineRule="auto"/>
      </w:pPr>
      <w:r>
        <w:rPr>
          <w:rFonts w:ascii="Arial" w:hAnsi="Arial"/>
          <w:b/>
          <w:i w:val="0"/>
          <w:color w:val="111111"/>
          <w:sz w:val="19"/>
        </w:rPr>
        <w:t>What is the first result you must protect?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facts must you confirm before acting?</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will you do first, and what will you communicate?</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is within your authority, and what must be escalated?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record or follow-up must remain after the situation?</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0" w:line="259" w:lineRule="auto"/>
      </w:pPr>
      <w:r>
        <w:rPr>
          <w:rFonts w:ascii="Arial" w:hAnsi="Arial"/>
          <w:b/>
          <w:i w:val="0"/>
          <w:color w:val="666666"/>
          <w:sz w:val="18"/>
        </w:rPr>
        <w:t>OWNER/GM USE   Evaluate the reasoning with the companion guide, then verify the relevant behavior in real work.</w:t>
      </w:r>
    </w:p>
    <w:p>
      <w:r>
        <w:br w:type="page"/>
      </w:r>
    </w:p>
    <w:p>
      <w:pPr>
        <w:spacing w:before="0" w:after="40" w:line="259" w:lineRule="auto"/>
      </w:pPr>
      <w:r>
        <w:rPr>
          <w:rFonts w:ascii="Arial" w:hAnsi="Arial"/>
          <w:b/>
          <w:i w:val="0"/>
          <w:color w:val="666666"/>
          <w:sz w:val="19"/>
        </w:rPr>
        <w:t>INTEGRATED FOLLOW-UP SCENARIO 02 OF 10</w:t>
      </w:r>
    </w:p>
    <w:p>
      <w:pPr>
        <w:pStyle w:val="Heading1"/>
      </w:pPr>
      <w:r>
        <w:t>A Confident New Leader Skips Verification</w:t>
      </w:r>
    </w:p>
    <w:p>
      <w:pPr>
        <w:spacing w:before="0" w:after="180" w:line="259" w:lineRule="auto"/>
      </w:pPr>
      <w:r>
        <w:rPr>
          <w:rFonts w:ascii="Arial" w:hAnsi="Arial"/>
          <w:b w:val="0"/>
          <w:i w:val="0"/>
          <w:color w:val="111111"/>
          <w:sz w:val="21"/>
        </w:rPr>
        <w:t>A recently promoted manager says they already understand closing and signs the checklist without checking the building, cash controls, or alarm.</w:t>
      </w:r>
    </w:p>
    <w:p>
      <w:pPr>
        <w:spacing w:before="0" w:after="40" w:line="259" w:lineRule="auto"/>
      </w:pPr>
      <w:r>
        <w:rPr>
          <w:rFonts w:ascii="Arial" w:hAnsi="Arial"/>
          <w:b/>
          <w:i w:val="0"/>
          <w:color w:val="111111"/>
          <w:sz w:val="19"/>
        </w:rPr>
        <w:t>What is the first result you must protect?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facts must you confirm before acting?</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will you do first, and what will you communicate?</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is within your authority, and what must be escalated?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record or follow-up must remain after the situation?</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0" w:line="259" w:lineRule="auto"/>
      </w:pPr>
      <w:r>
        <w:rPr>
          <w:rFonts w:ascii="Arial" w:hAnsi="Arial"/>
          <w:b/>
          <w:i w:val="0"/>
          <w:color w:val="666666"/>
          <w:sz w:val="18"/>
        </w:rPr>
        <w:t>OWNER/GM USE   Evaluate the reasoning with the companion guide, then verify the relevant behavior in real work.</w:t>
      </w:r>
    </w:p>
    <w:p>
      <w:r>
        <w:br w:type="page"/>
      </w:r>
    </w:p>
    <w:p>
      <w:pPr>
        <w:spacing w:before="0" w:after="40" w:line="259" w:lineRule="auto"/>
      </w:pPr>
      <w:r>
        <w:rPr>
          <w:rFonts w:ascii="Arial" w:hAnsi="Arial"/>
          <w:b/>
          <w:i w:val="0"/>
          <w:color w:val="666666"/>
          <w:sz w:val="19"/>
        </w:rPr>
        <w:t>INTEGRATED FOLLOW-UP SCENARIO 03 OF 10</w:t>
      </w:r>
    </w:p>
    <w:p>
      <w:pPr>
        <w:pStyle w:val="Heading1"/>
      </w:pPr>
      <w:r>
        <w:t>The Same Mistake Returns</w:t>
      </w:r>
    </w:p>
    <w:p>
      <w:pPr>
        <w:spacing w:before="0" w:after="180" w:line="259" w:lineRule="auto"/>
      </w:pPr>
      <w:r>
        <w:rPr>
          <w:rFonts w:ascii="Arial" w:hAnsi="Arial"/>
          <w:b w:val="0"/>
          <w:i w:val="0"/>
          <w:color w:val="111111"/>
          <w:sz w:val="21"/>
        </w:rPr>
        <w:t>You coached an employee twice on a safety step. The mistake happens again, but the employee says the instructions changed between trainers.</w:t>
      </w:r>
    </w:p>
    <w:p>
      <w:pPr>
        <w:spacing w:before="0" w:after="40" w:line="259" w:lineRule="auto"/>
      </w:pPr>
      <w:r>
        <w:rPr>
          <w:rFonts w:ascii="Arial" w:hAnsi="Arial"/>
          <w:b/>
          <w:i w:val="0"/>
          <w:color w:val="111111"/>
          <w:sz w:val="19"/>
        </w:rPr>
        <w:t>What is the first result you must protect?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facts must you confirm before acting?</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will you do first, and what will you communicate?</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is within your authority, and what must be escalated?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record or follow-up must remain after the situation?</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0" w:line="259" w:lineRule="auto"/>
      </w:pPr>
      <w:r>
        <w:rPr>
          <w:rFonts w:ascii="Arial" w:hAnsi="Arial"/>
          <w:b/>
          <w:i w:val="0"/>
          <w:color w:val="666666"/>
          <w:sz w:val="18"/>
        </w:rPr>
        <w:t>OWNER/GM USE   Evaluate the reasoning with the companion guide, then verify the relevant behavior in real work.</w:t>
      </w:r>
    </w:p>
    <w:p>
      <w:r>
        <w:br w:type="page"/>
      </w:r>
    </w:p>
    <w:p>
      <w:pPr>
        <w:spacing w:before="0" w:after="40" w:line="259" w:lineRule="auto"/>
      </w:pPr>
      <w:r>
        <w:rPr>
          <w:rFonts w:ascii="Arial" w:hAnsi="Arial"/>
          <w:b/>
          <w:i w:val="0"/>
          <w:color w:val="666666"/>
          <w:sz w:val="19"/>
        </w:rPr>
        <w:t>INTEGRATED FOLLOW-UP SCENARIO 04 OF 10</w:t>
      </w:r>
    </w:p>
    <w:p>
      <w:pPr>
        <w:pStyle w:val="Heading1"/>
      </w:pPr>
      <w:r>
        <w:t>A Private Report About a Popular Supervisor</w:t>
      </w:r>
    </w:p>
    <w:p>
      <w:pPr>
        <w:spacing w:before="0" w:after="180" w:line="259" w:lineRule="auto"/>
      </w:pPr>
      <w:r>
        <w:rPr>
          <w:rFonts w:ascii="Arial" w:hAnsi="Arial"/>
          <w:b w:val="0"/>
          <w:i w:val="0"/>
          <w:color w:val="111111"/>
          <w:sz w:val="21"/>
        </w:rPr>
        <w:t>An employee privately reports that a popular supervisor humiliates people when no senior leader is present. There are no written records yet.</w:t>
      </w:r>
    </w:p>
    <w:p>
      <w:pPr>
        <w:spacing w:before="0" w:after="40" w:line="259" w:lineRule="auto"/>
      </w:pPr>
      <w:r>
        <w:rPr>
          <w:rFonts w:ascii="Arial" w:hAnsi="Arial"/>
          <w:b/>
          <w:i w:val="0"/>
          <w:color w:val="111111"/>
          <w:sz w:val="19"/>
        </w:rPr>
        <w:t>What is the first result you must protect?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facts must you confirm before acting?</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will you do first, and what will you communicate?</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is within your authority, and what must be escalated?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record or follow-up must remain after the situation?</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0" w:line="259" w:lineRule="auto"/>
      </w:pPr>
      <w:r>
        <w:rPr>
          <w:rFonts w:ascii="Arial" w:hAnsi="Arial"/>
          <w:b/>
          <w:i w:val="0"/>
          <w:color w:val="666666"/>
          <w:sz w:val="18"/>
        </w:rPr>
        <w:t>OWNER/GM USE   Evaluate the reasoning with the companion guide, then verify the relevant behavior in real work.</w:t>
      </w:r>
    </w:p>
    <w:p>
      <w:r>
        <w:br w:type="page"/>
      </w:r>
    </w:p>
    <w:p>
      <w:pPr>
        <w:spacing w:before="0" w:after="40" w:line="259" w:lineRule="auto"/>
      </w:pPr>
      <w:r>
        <w:rPr>
          <w:rFonts w:ascii="Arial" w:hAnsi="Arial"/>
          <w:b/>
          <w:i w:val="0"/>
          <w:color w:val="666666"/>
          <w:sz w:val="19"/>
        </w:rPr>
        <w:t>INTEGRATED FOLLOW-UP SCENARIO 05 OF 10</w:t>
      </w:r>
    </w:p>
    <w:p>
      <w:pPr>
        <w:pStyle w:val="Heading1"/>
      </w:pPr>
      <w:r>
        <w:t>Labor Is High During an Unexpected Rush</w:t>
      </w:r>
    </w:p>
    <w:p>
      <w:pPr>
        <w:spacing w:before="0" w:after="180" w:line="259" w:lineRule="auto"/>
      </w:pPr>
      <w:r>
        <w:rPr>
          <w:rFonts w:ascii="Arial" w:hAnsi="Arial"/>
          <w:b w:val="0"/>
          <w:i w:val="0"/>
          <w:color w:val="111111"/>
          <w:sz w:val="21"/>
        </w:rPr>
        <w:t>Labor is above target, but sales are rising quickly and service times are slipping. Someone tells you to cut two people immediately.</w:t>
      </w:r>
    </w:p>
    <w:p>
      <w:pPr>
        <w:spacing w:before="0" w:after="40" w:line="259" w:lineRule="auto"/>
      </w:pPr>
      <w:r>
        <w:rPr>
          <w:rFonts w:ascii="Arial" w:hAnsi="Arial"/>
          <w:b/>
          <w:i w:val="0"/>
          <w:color w:val="111111"/>
          <w:sz w:val="19"/>
        </w:rPr>
        <w:t>What is the first result you must protect?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facts must you confirm before acting?</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will you do first, and what will you communicate?</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is within your authority, and what must be escalated?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record or follow-up must remain after the situation?</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0" w:line="259" w:lineRule="auto"/>
      </w:pPr>
      <w:r>
        <w:rPr>
          <w:rFonts w:ascii="Arial" w:hAnsi="Arial"/>
          <w:b/>
          <w:i w:val="0"/>
          <w:color w:val="666666"/>
          <w:sz w:val="18"/>
        </w:rPr>
        <w:t>OWNER/GM USE   Evaluate the reasoning with the companion guide, then verify the relevant behavior in real work.</w:t>
      </w:r>
    </w:p>
    <w:p>
      <w:r>
        <w:br w:type="page"/>
      </w:r>
    </w:p>
    <w:p>
      <w:pPr>
        <w:spacing w:before="0" w:after="40" w:line="259" w:lineRule="auto"/>
      </w:pPr>
      <w:r>
        <w:rPr>
          <w:rFonts w:ascii="Arial" w:hAnsi="Arial"/>
          <w:b/>
          <w:i w:val="0"/>
          <w:color w:val="666666"/>
          <w:sz w:val="19"/>
        </w:rPr>
        <w:t>INTEGRATED FOLLOW-UP SCENARIO 06 OF 10</w:t>
      </w:r>
    </w:p>
    <w:p>
      <w:pPr>
        <w:pStyle w:val="Heading1"/>
      </w:pPr>
      <w:r>
        <w:t>The Handoff Contains No Useful Detail</w:t>
      </w:r>
    </w:p>
    <w:p>
      <w:pPr>
        <w:spacing w:before="0" w:after="180" w:line="259" w:lineRule="auto"/>
      </w:pPr>
      <w:r>
        <w:rPr>
          <w:rFonts w:ascii="Arial" w:hAnsi="Arial"/>
          <w:b w:val="0"/>
          <w:i w:val="0"/>
          <w:color w:val="111111"/>
          <w:sz w:val="21"/>
        </w:rPr>
        <w:t>The prior manager writes only 'good shift.' You find a refrigeration concern, an unresolved guest complaint, and a missing deposit document.</w:t>
      </w:r>
    </w:p>
    <w:p>
      <w:pPr>
        <w:spacing w:before="0" w:after="40" w:line="259" w:lineRule="auto"/>
      </w:pPr>
      <w:r>
        <w:rPr>
          <w:rFonts w:ascii="Arial" w:hAnsi="Arial"/>
          <w:b/>
          <w:i w:val="0"/>
          <w:color w:val="111111"/>
          <w:sz w:val="19"/>
        </w:rPr>
        <w:t>What is the first result you must protect?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facts must you confirm before acting?</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will you do first, and what will you communicate?</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is within your authority, and what must be escalated?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record or follow-up must remain after the situation?</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0" w:line="259" w:lineRule="auto"/>
      </w:pPr>
      <w:r>
        <w:rPr>
          <w:rFonts w:ascii="Arial" w:hAnsi="Arial"/>
          <w:b/>
          <w:i w:val="0"/>
          <w:color w:val="666666"/>
          <w:sz w:val="18"/>
        </w:rPr>
        <w:t>OWNER/GM USE   Evaluate the reasoning with the companion guide, then verify the relevant behavior in real work.</w:t>
      </w:r>
    </w:p>
    <w:p>
      <w:r>
        <w:br w:type="page"/>
      </w:r>
    </w:p>
    <w:p>
      <w:pPr>
        <w:spacing w:before="0" w:after="40" w:line="259" w:lineRule="auto"/>
      </w:pPr>
      <w:r>
        <w:rPr>
          <w:rFonts w:ascii="Arial" w:hAnsi="Arial"/>
          <w:b/>
          <w:i w:val="0"/>
          <w:color w:val="666666"/>
          <w:sz w:val="19"/>
        </w:rPr>
        <w:t>INTEGRATED FOLLOW-UP SCENARIO 07 OF 10</w:t>
      </w:r>
    </w:p>
    <w:p>
      <w:pPr>
        <w:pStyle w:val="Heading1"/>
      </w:pPr>
      <w:r>
        <w:t>Delegated Work Was Never Checked</w:t>
      </w:r>
    </w:p>
    <w:p>
      <w:pPr>
        <w:spacing w:before="0" w:after="180" w:line="259" w:lineRule="auto"/>
      </w:pPr>
      <w:r>
        <w:rPr>
          <w:rFonts w:ascii="Arial" w:hAnsi="Arial"/>
          <w:b w:val="0"/>
          <w:i w:val="0"/>
          <w:color w:val="111111"/>
          <w:sz w:val="21"/>
        </w:rPr>
        <w:t>A manager assigned inventory counting to a new employee, gave no checkpoint, and submitted the total without reviewing unusual variances.</w:t>
      </w:r>
    </w:p>
    <w:p>
      <w:pPr>
        <w:spacing w:before="0" w:after="40" w:line="259" w:lineRule="auto"/>
      </w:pPr>
      <w:r>
        <w:rPr>
          <w:rFonts w:ascii="Arial" w:hAnsi="Arial"/>
          <w:b/>
          <w:i w:val="0"/>
          <w:color w:val="111111"/>
          <w:sz w:val="19"/>
        </w:rPr>
        <w:t>What is the first result you must protect?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facts must you confirm before acting?</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will you do first, and what will you communicate?</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is within your authority, and what must be escalated?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record or follow-up must remain after the situation?</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0" w:line="259" w:lineRule="auto"/>
      </w:pPr>
      <w:r>
        <w:rPr>
          <w:rFonts w:ascii="Arial" w:hAnsi="Arial"/>
          <w:b/>
          <w:i w:val="0"/>
          <w:color w:val="666666"/>
          <w:sz w:val="18"/>
        </w:rPr>
        <w:t>OWNER/GM USE   Evaluate the reasoning with the companion guide, then verify the relevant behavior in real work.</w:t>
      </w:r>
    </w:p>
    <w:p>
      <w:r>
        <w:br w:type="page"/>
      </w:r>
    </w:p>
    <w:p>
      <w:pPr>
        <w:spacing w:before="0" w:after="40" w:line="259" w:lineRule="auto"/>
      </w:pPr>
      <w:r>
        <w:rPr>
          <w:rFonts w:ascii="Arial" w:hAnsi="Arial"/>
          <w:b/>
          <w:i w:val="0"/>
          <w:color w:val="666666"/>
          <w:sz w:val="19"/>
        </w:rPr>
        <w:t>INTEGRATED FOLLOW-UP SCENARIO 08 OF 10</w:t>
      </w:r>
    </w:p>
    <w:p>
      <w:pPr>
        <w:pStyle w:val="Heading1"/>
      </w:pPr>
      <w:r>
        <w:t>A Correction Becomes an Argument</w:t>
      </w:r>
    </w:p>
    <w:p>
      <w:pPr>
        <w:spacing w:before="0" w:after="180" w:line="259" w:lineRule="auto"/>
      </w:pPr>
      <w:r>
        <w:rPr>
          <w:rFonts w:ascii="Arial" w:hAnsi="Arial"/>
          <w:b w:val="0"/>
          <w:i w:val="0"/>
          <w:color w:val="111111"/>
          <w:sz w:val="21"/>
        </w:rPr>
        <w:t>A manager corrects an employee in front of the team. The employee argues back, and the manager raises their voice and threatens to send them home.</w:t>
      </w:r>
    </w:p>
    <w:p>
      <w:pPr>
        <w:spacing w:before="0" w:after="40" w:line="259" w:lineRule="auto"/>
      </w:pPr>
      <w:r>
        <w:rPr>
          <w:rFonts w:ascii="Arial" w:hAnsi="Arial"/>
          <w:b/>
          <w:i w:val="0"/>
          <w:color w:val="111111"/>
          <w:sz w:val="19"/>
        </w:rPr>
        <w:t>What is the first result you must protect?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facts must you confirm before acting?</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will you do first, and what will you communicate?</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is within your authority, and what must be escalated?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record or follow-up must remain after the situation?</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0" w:line="259" w:lineRule="auto"/>
      </w:pPr>
      <w:r>
        <w:rPr>
          <w:rFonts w:ascii="Arial" w:hAnsi="Arial"/>
          <w:b/>
          <w:i w:val="0"/>
          <w:color w:val="666666"/>
          <w:sz w:val="18"/>
        </w:rPr>
        <w:t>OWNER/GM USE   Evaluate the reasoning with the companion guide, then verify the relevant behavior in real work.</w:t>
      </w:r>
    </w:p>
    <w:p>
      <w:r>
        <w:br w:type="page"/>
      </w:r>
    </w:p>
    <w:p>
      <w:pPr>
        <w:spacing w:before="0" w:after="40" w:line="259" w:lineRule="auto"/>
      </w:pPr>
      <w:r>
        <w:rPr>
          <w:rFonts w:ascii="Arial" w:hAnsi="Arial"/>
          <w:b/>
          <w:i w:val="0"/>
          <w:color w:val="666666"/>
          <w:sz w:val="19"/>
        </w:rPr>
        <w:t>INTEGRATED FOLLOW-UP SCENARIO 09 OF 10</w:t>
      </w:r>
    </w:p>
    <w:p>
      <w:pPr>
        <w:pStyle w:val="Heading1"/>
      </w:pPr>
      <w:r>
        <w:t>A Trainee Challenges the Existing Process</w:t>
      </w:r>
    </w:p>
    <w:p>
      <w:pPr>
        <w:spacing w:before="0" w:after="180" w:line="259" w:lineRule="auto"/>
      </w:pPr>
      <w:r>
        <w:rPr>
          <w:rFonts w:ascii="Arial" w:hAnsi="Arial"/>
          <w:b w:val="0"/>
          <w:i w:val="0"/>
          <w:color w:val="111111"/>
          <w:sz w:val="21"/>
        </w:rPr>
        <w:t>A trainee points out that the written process conflicts with what managers actually require. The trainee's answer differs from the guide but identifies a real operational gap.</w:t>
      </w:r>
    </w:p>
    <w:p>
      <w:pPr>
        <w:spacing w:before="0" w:after="40" w:line="259" w:lineRule="auto"/>
      </w:pPr>
      <w:r>
        <w:rPr>
          <w:rFonts w:ascii="Arial" w:hAnsi="Arial"/>
          <w:b/>
          <w:i w:val="0"/>
          <w:color w:val="111111"/>
          <w:sz w:val="19"/>
        </w:rPr>
        <w:t>What is the first result you must protect?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facts must you confirm before acting?</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will you do first, and what will you communicate?</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is within your authority, and what must be escalated?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record or follow-up must remain after the situation?</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0" w:line="259" w:lineRule="auto"/>
      </w:pPr>
      <w:r>
        <w:rPr>
          <w:rFonts w:ascii="Arial" w:hAnsi="Arial"/>
          <w:b/>
          <w:i w:val="0"/>
          <w:color w:val="666666"/>
          <w:sz w:val="18"/>
        </w:rPr>
        <w:t>OWNER/GM USE   Evaluate the reasoning with the companion guide, then verify the relevant behavior in real work.</w:t>
      </w:r>
    </w:p>
    <w:p>
      <w:r>
        <w:br w:type="page"/>
      </w:r>
    </w:p>
    <w:p>
      <w:pPr>
        <w:spacing w:before="0" w:after="40" w:line="259" w:lineRule="auto"/>
      </w:pPr>
      <w:r>
        <w:rPr>
          <w:rFonts w:ascii="Arial" w:hAnsi="Arial"/>
          <w:b/>
          <w:i w:val="0"/>
          <w:color w:val="666666"/>
          <w:sz w:val="19"/>
        </w:rPr>
        <w:t>INTEGRATED FOLLOW-UP SCENARIO 10 OF 10</w:t>
      </w:r>
    </w:p>
    <w:p>
      <w:pPr>
        <w:pStyle w:val="Heading1"/>
      </w:pPr>
      <w:r>
        <w:t>Several Risks Arrive Together</w:t>
      </w:r>
    </w:p>
    <w:p>
      <w:pPr>
        <w:spacing w:before="0" w:after="180" w:line="259" w:lineRule="auto"/>
      </w:pPr>
      <w:r>
        <w:rPr>
          <w:rFonts w:ascii="Arial" w:hAnsi="Arial"/>
          <w:b w:val="0"/>
          <w:i w:val="0"/>
          <w:color w:val="111111"/>
          <w:sz w:val="21"/>
        </w:rPr>
        <w:t>A callout leaves the shift short, a delivery temperature is questionable, a guest reports an allergy concern, and the owner cannot be reached immediately.</w:t>
      </w:r>
    </w:p>
    <w:p>
      <w:pPr>
        <w:spacing w:before="0" w:after="40" w:line="259" w:lineRule="auto"/>
      </w:pPr>
      <w:r>
        <w:rPr>
          <w:rFonts w:ascii="Arial" w:hAnsi="Arial"/>
          <w:b/>
          <w:i w:val="0"/>
          <w:color w:val="111111"/>
          <w:sz w:val="19"/>
        </w:rPr>
        <w:t>What is the first result you must protect?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facts must you confirm before acting?</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will you do first, and what will you communicate?</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is within your authority, and what must be escalated?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record or follow-up must remain after the situation?</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0" w:line="259" w:lineRule="auto"/>
      </w:pPr>
      <w:r>
        <w:rPr>
          <w:rFonts w:ascii="Arial" w:hAnsi="Arial"/>
          <w:b/>
          <w:i w:val="0"/>
          <w:color w:val="666666"/>
          <w:sz w:val="18"/>
        </w:rPr>
        <w:t>OWNER/GM USE   Evaluate the reasoning with the companion guide, then verify the relevant behavior in real work.</w:t>
      </w:r>
    </w:p>
    <w:p>
      <w:r>
        <w:br w:type="page"/>
      </w:r>
    </w:p>
    <w:p>
      <w:pPr>
        <w:pStyle w:val="Heading1"/>
      </w:pPr>
      <w:r>
        <w:t>Owner/GM Observation Record</w:t>
      </w:r>
    </w:p>
    <w:p>
      <w:pPr>
        <w:spacing w:before="0" w:after="100" w:line="259" w:lineRule="auto"/>
      </w:pPr>
      <w:r>
        <w:rPr>
          <w:rFonts w:ascii="Arial" w:hAnsi="Arial"/>
          <w:b w:val="0"/>
          <w:i w:val="0"/>
          <w:color w:val="111111"/>
          <w:sz w:val="21"/>
        </w:rPr>
        <w:t>Use this page after written review. Observation must match the competency or concern being reassessed.</w:t>
      </w:r>
    </w:p>
    <w:tbl>
      <w:tblPr>
        <w:tblStyle w:val="TableGrid"/>
        <w:tblW w:type="dxa" w:w="9000"/>
        <w:jc w:val="left"/>
        <w:tblLayout w:type="fixed"/>
        <w:tblLook w:firstColumn="1" w:firstRow="1" w:lastColumn="0" w:lastRow="0" w:noHBand="0" w:noVBand="1" w:val="04A0"/>
        <w:tblInd w:w="120" w:type="dxa"/>
      </w:tblPr>
      <w:tblGrid>
        <w:gridCol w:w="2300"/>
        <w:gridCol w:w="6700"/>
      </w:tblGrid>
      <w:tr>
        <w:tc>
          <w:tcPr>
            <w:tcW w:type="dxa" w:w="2300"/>
            <w:tcMar>
              <w:top w:w="90" w:type="dxa"/>
              <w:start w:w="120" w:type="dxa"/>
              <w:bottom w:w="90" w:type="dxa"/>
              <w:end w:w="120" w:type="dxa"/>
            </w:tcMar>
            <w:shd w:fill="E7E7E7"/>
            <w:vAlign w:val="center"/>
          </w:tcPr>
          <w:p>
            <w:pPr>
              <w:spacing w:after="0" w:line="240" w:lineRule="auto"/>
            </w:pPr>
            <w:r>
              <w:rPr>
                <w:rFonts w:ascii="Arial" w:hAnsi="Arial"/>
                <w:b/>
                <w:i w:val="0"/>
                <w:color w:val="111111"/>
                <w:sz w:val="19"/>
              </w:rPr>
              <w:t>Manager</w:t>
            </w:r>
          </w:p>
        </w:tc>
        <w:tc>
          <w:tcPr>
            <w:tcW w:type="dxa" w:w="6700"/>
            <w:tcMar>
              <w:top w:w="90" w:type="dxa"/>
              <w:start w:w="120" w:type="dxa"/>
              <w:bottom w:w="90" w:type="dxa"/>
              <w:end w:w="120" w:type="dxa"/>
            </w:tcMar>
            <w:vAlign w:val="center"/>
          </w:tcPr>
          <w:p>
            <w:pPr>
              <w:spacing w:after="0" w:line="240" w:lineRule="auto"/>
            </w:pPr>
            <w:r>
              <w:rPr>
                <w:rFonts w:ascii="Arial" w:hAnsi="Arial"/>
                <w:b w:val="0"/>
                <w:i w:val="0"/>
                <w:color w:val="111111"/>
                <w:sz w:val="19"/>
              </w:rPr>
            </w:r>
          </w:p>
        </w:tc>
      </w:tr>
      <w:tr>
        <w:tc>
          <w:tcPr>
            <w:tcW w:type="dxa" w:w="2300"/>
            <w:tcMar>
              <w:top w:w="90" w:type="dxa"/>
              <w:start w:w="120" w:type="dxa"/>
              <w:bottom w:w="90" w:type="dxa"/>
              <w:end w:w="120" w:type="dxa"/>
            </w:tcMar>
            <w:shd w:fill="E7E7E7"/>
            <w:vAlign w:val="center"/>
          </w:tcPr>
          <w:p>
            <w:pPr>
              <w:spacing w:after="0" w:line="240" w:lineRule="auto"/>
            </w:pPr>
            <w:r>
              <w:rPr>
                <w:rFonts w:ascii="Arial" w:hAnsi="Arial"/>
                <w:b/>
                <w:i w:val="0"/>
                <w:color w:val="111111"/>
                <w:sz w:val="19"/>
              </w:rPr>
              <w:t>Observer</w:t>
            </w:r>
          </w:p>
        </w:tc>
        <w:tc>
          <w:tcPr>
            <w:tcW w:type="dxa" w:w="6700"/>
            <w:tcMar>
              <w:top w:w="90" w:type="dxa"/>
              <w:start w:w="120" w:type="dxa"/>
              <w:bottom w:w="90" w:type="dxa"/>
              <w:end w:w="120" w:type="dxa"/>
            </w:tcMar>
            <w:vAlign w:val="center"/>
          </w:tcPr>
          <w:p>
            <w:pPr>
              <w:spacing w:after="0" w:line="240" w:lineRule="auto"/>
            </w:pPr>
            <w:r>
              <w:rPr>
                <w:rFonts w:ascii="Arial" w:hAnsi="Arial"/>
                <w:b w:val="0"/>
                <w:i w:val="0"/>
                <w:color w:val="111111"/>
                <w:sz w:val="19"/>
              </w:rPr>
            </w:r>
          </w:p>
        </w:tc>
      </w:tr>
      <w:tr>
        <w:tc>
          <w:tcPr>
            <w:tcW w:type="dxa" w:w="2300"/>
            <w:tcMar>
              <w:top w:w="90" w:type="dxa"/>
              <w:start w:w="120" w:type="dxa"/>
              <w:bottom w:w="90" w:type="dxa"/>
              <w:end w:w="120" w:type="dxa"/>
            </w:tcMar>
            <w:shd w:fill="E7E7E7"/>
            <w:vAlign w:val="center"/>
          </w:tcPr>
          <w:p>
            <w:pPr>
              <w:spacing w:after="0" w:line="240" w:lineRule="auto"/>
            </w:pPr>
            <w:r>
              <w:rPr>
                <w:rFonts w:ascii="Arial" w:hAnsi="Arial"/>
                <w:b/>
                <w:i w:val="0"/>
                <w:color w:val="111111"/>
                <w:sz w:val="19"/>
              </w:rPr>
              <w:t>Date/shift</w:t>
            </w:r>
          </w:p>
        </w:tc>
        <w:tc>
          <w:tcPr>
            <w:tcW w:type="dxa" w:w="6700"/>
            <w:tcMar>
              <w:top w:w="90" w:type="dxa"/>
              <w:start w:w="120" w:type="dxa"/>
              <w:bottom w:w="90" w:type="dxa"/>
              <w:end w:w="120" w:type="dxa"/>
            </w:tcMar>
            <w:vAlign w:val="center"/>
          </w:tcPr>
          <w:p>
            <w:pPr>
              <w:spacing w:after="0" w:line="240" w:lineRule="auto"/>
            </w:pPr>
            <w:r>
              <w:rPr>
                <w:rFonts w:ascii="Arial" w:hAnsi="Arial"/>
                <w:b w:val="0"/>
                <w:i w:val="0"/>
                <w:color w:val="111111"/>
                <w:sz w:val="19"/>
              </w:rPr>
            </w:r>
          </w:p>
        </w:tc>
      </w:tr>
      <w:tr>
        <w:tc>
          <w:tcPr>
            <w:tcW w:type="dxa" w:w="2300"/>
            <w:tcMar>
              <w:top w:w="90" w:type="dxa"/>
              <w:start w:w="120" w:type="dxa"/>
              <w:bottom w:w="90" w:type="dxa"/>
              <w:end w:w="120" w:type="dxa"/>
            </w:tcMar>
            <w:shd w:fill="E7E7E7"/>
            <w:vAlign w:val="center"/>
          </w:tcPr>
          <w:p>
            <w:pPr>
              <w:spacing w:after="0" w:line="240" w:lineRule="auto"/>
            </w:pPr>
            <w:r>
              <w:rPr>
                <w:rFonts w:ascii="Arial" w:hAnsi="Arial"/>
                <w:b/>
                <w:i w:val="0"/>
                <w:color w:val="111111"/>
                <w:sz w:val="19"/>
              </w:rPr>
              <w:t>Competency observed</w:t>
            </w:r>
          </w:p>
        </w:tc>
        <w:tc>
          <w:tcPr>
            <w:tcW w:type="dxa" w:w="6700"/>
            <w:tcMar>
              <w:top w:w="90" w:type="dxa"/>
              <w:start w:w="120" w:type="dxa"/>
              <w:bottom w:w="90" w:type="dxa"/>
              <w:end w:w="120" w:type="dxa"/>
            </w:tcMar>
            <w:vAlign w:val="center"/>
          </w:tcPr>
          <w:p>
            <w:pPr>
              <w:spacing w:after="0" w:line="240" w:lineRule="auto"/>
            </w:pPr>
            <w:r>
              <w:rPr>
                <w:rFonts w:ascii="Arial" w:hAnsi="Arial"/>
                <w:b w:val="0"/>
                <w:i w:val="0"/>
                <w:color w:val="111111"/>
                <w:sz w:val="19"/>
              </w:rPr>
            </w:r>
          </w:p>
        </w:tc>
      </w:tr>
      <w:tr>
        <w:tc>
          <w:tcPr>
            <w:tcW w:type="dxa" w:w="2300"/>
            <w:tcMar>
              <w:top w:w="90" w:type="dxa"/>
              <w:start w:w="120" w:type="dxa"/>
              <w:bottom w:w="90" w:type="dxa"/>
              <w:end w:w="120" w:type="dxa"/>
            </w:tcMar>
            <w:shd w:fill="E7E7E7"/>
            <w:vAlign w:val="center"/>
          </w:tcPr>
          <w:p>
            <w:pPr>
              <w:spacing w:after="0" w:line="240" w:lineRule="auto"/>
            </w:pPr>
            <w:r>
              <w:rPr>
                <w:rFonts w:ascii="Arial" w:hAnsi="Arial"/>
                <w:b/>
                <w:i w:val="0"/>
                <w:color w:val="111111"/>
                <w:sz w:val="19"/>
              </w:rPr>
              <w:t>Operational conditions</w:t>
            </w:r>
          </w:p>
        </w:tc>
        <w:tc>
          <w:tcPr>
            <w:tcW w:type="dxa" w:w="6700"/>
            <w:tcMar>
              <w:top w:w="90" w:type="dxa"/>
              <w:start w:w="120" w:type="dxa"/>
              <w:bottom w:w="90" w:type="dxa"/>
              <w:end w:w="120" w:type="dxa"/>
            </w:tcMar>
            <w:vAlign w:val="center"/>
          </w:tcPr>
          <w:p>
            <w:pPr>
              <w:spacing w:after="0" w:line="240" w:lineRule="auto"/>
            </w:pPr>
            <w:r>
              <w:rPr>
                <w:rFonts w:ascii="Arial" w:hAnsi="Arial"/>
                <w:b w:val="0"/>
                <w:i w:val="0"/>
                <w:color w:val="111111"/>
                <w:sz w:val="19"/>
              </w:rPr>
            </w:r>
          </w:p>
        </w:tc>
      </w:tr>
    </w:tbl>
    <w:p>
      <w:pPr>
        <w:pStyle w:val="Heading2"/>
      </w:pPr>
      <w:r>
        <w:t>Observed behavior and evidence</w:t>
      </w:r>
    </w:p>
    <w:p>
      <w:pPr>
        <w:spacing w:before="0" w:after="40" w:line="259" w:lineRule="auto"/>
      </w:pPr>
      <w:r>
        <w:rPr>
          <w:rFonts w:ascii="Arial" w:hAnsi="Arial"/>
          <w:b/>
          <w:i w:val="0"/>
          <w:color w:val="111111"/>
          <w:sz w:val="19"/>
        </w:rPr>
        <w:t>What the manager did: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result followed: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was safe, clear, and within authority: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What still requires coaching or another observation:</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r>
        <w:br w:type="page"/>
      </w:r>
    </w:p>
    <w:p>
      <w:pPr>
        <w:pStyle w:val="Heading1"/>
      </w:pPr>
      <w:r>
        <w:t>Bidirectional Review Conversation</w:t>
      </w:r>
    </w:p>
    <w:p>
      <w:pPr>
        <w:spacing w:before="0" w:after="100" w:line="259" w:lineRule="auto"/>
      </w:pPr>
      <w:r>
        <w:rPr>
          <w:rFonts w:ascii="Arial" w:hAnsi="Arial"/>
          <w:b w:val="0"/>
          <w:i w:val="0"/>
          <w:color w:val="111111"/>
          <w:sz w:val="21"/>
        </w:rPr>
        <w:t>Both people complete the conversation. The manager is responsible for honest reflection. The owner or GM is responsible for fair explanation, sound judgment, and correction of any training or system gap revealed by the review.</w:t>
      </w:r>
    </w:p>
    <w:p>
      <w:pPr>
        <w:spacing w:before="0" w:after="40" w:line="259" w:lineRule="auto"/>
      </w:pPr>
      <w:r>
        <w:rPr>
          <w:rFonts w:ascii="Arial" w:hAnsi="Arial"/>
          <w:b/>
          <w:i w:val="0"/>
          <w:color w:val="111111"/>
          <w:sz w:val="19"/>
        </w:rPr>
        <w:t>Manager: What part of the standard is clearest now?</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Manager: What still feels unclear, unrealistic, or unsupported?</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Owner/GM: Why is the manager's answer acceptable, incomplete, or unsafe?</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Owner/GM: What evidence would change the current decision?</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Joint finding: Did this review expose a trainee gap, teaching gap, or system gap?</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Required correction and owner:</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r>
        <w:br w:type="page"/>
      </w:r>
    </w:p>
    <w:p>
      <w:pPr>
        <w:pStyle w:val="Heading1"/>
      </w:pPr>
      <w:r>
        <w:t>Follow-Up Decision and Action Plan</w:t>
      </w:r>
    </w:p>
    <w:p>
      <w:pPr>
        <w:spacing w:before="0" w:after="100" w:line="259" w:lineRule="auto"/>
      </w:pPr>
      <w:r>
        <w:rPr>
          <w:rFonts w:ascii="Arial" w:hAnsi="Arial"/>
          <w:b w:val="0"/>
          <w:i w:val="0"/>
          <w:color w:val="111111"/>
          <w:sz w:val="21"/>
        </w:rPr>
        <w:t>Select the decision supported by the written work and observed evidence.</w:t>
      </w:r>
    </w:p>
    <w:p>
      <w:pPr>
        <w:spacing w:before="0" w:after="100" w:line="259" w:lineRule="auto"/>
      </w:pPr>
      <w:r>
        <w:rPr>
          <w:rFonts w:ascii="Arial" w:hAnsi="Arial"/>
          <w:b w:val="0"/>
          <w:i w:val="0"/>
          <w:color w:val="111111"/>
          <w:sz w:val="20"/>
        </w:rPr>
        <w:t>☐  Readiness confirmed — current authority continues.</w:t>
      </w:r>
    </w:p>
    <w:p>
      <w:pPr>
        <w:spacing w:before="0" w:after="100" w:line="259" w:lineRule="auto"/>
      </w:pPr>
      <w:r>
        <w:rPr>
          <w:rFonts w:ascii="Arial" w:hAnsi="Arial"/>
          <w:b w:val="0"/>
          <w:i w:val="0"/>
          <w:color w:val="111111"/>
          <w:sz w:val="20"/>
        </w:rPr>
        <w:t>☐  Readiness restored — prior limitation may be removed.</w:t>
      </w:r>
    </w:p>
    <w:p>
      <w:pPr>
        <w:spacing w:before="0" w:after="100" w:line="259" w:lineRule="auto"/>
      </w:pPr>
      <w:r>
        <w:rPr>
          <w:rFonts w:ascii="Arial" w:hAnsi="Arial"/>
          <w:b w:val="0"/>
          <w:i w:val="0"/>
          <w:color w:val="111111"/>
          <w:sz w:val="20"/>
        </w:rPr>
        <w:t>☐  Conditional readiness — authority continues only with listed support or limits.</w:t>
      </w:r>
    </w:p>
    <w:p>
      <w:pPr>
        <w:spacing w:before="0" w:after="100" w:line="259" w:lineRule="auto"/>
      </w:pPr>
      <w:r>
        <w:rPr>
          <w:rFonts w:ascii="Arial" w:hAnsi="Arial"/>
          <w:b w:val="0"/>
          <w:i w:val="0"/>
          <w:color w:val="111111"/>
          <w:sz w:val="20"/>
        </w:rPr>
        <w:t>☐  Continued development — additional coaching and observation are required.</w:t>
      </w:r>
    </w:p>
    <w:p>
      <w:pPr>
        <w:spacing w:before="0" w:after="100" w:line="259" w:lineRule="auto"/>
      </w:pPr>
      <w:r>
        <w:rPr>
          <w:rFonts w:ascii="Arial" w:hAnsi="Arial"/>
          <w:b w:val="0"/>
          <w:i w:val="0"/>
          <w:color w:val="111111"/>
          <w:sz w:val="20"/>
        </w:rPr>
        <w:t>☐  Not currently ready — relevant authority is removed until reassessment is passed.</w:t>
      </w:r>
    </w:p>
    <w:p>
      <w:pPr>
        <w:spacing w:before="0" w:after="40" w:line="259" w:lineRule="auto"/>
      </w:pPr>
      <w:r>
        <w:rPr>
          <w:rFonts w:ascii="Arial" w:hAnsi="Arial"/>
          <w:b/>
          <w:i w:val="0"/>
          <w:color w:val="111111"/>
          <w:sz w:val="19"/>
        </w:rPr>
        <w:t>Decision reason and supporting evidence:</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Required action, owner, and deadline:</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Next observation or reassessment date:</w:t>
      </w:r>
    </w:p>
    <w:p>
      <w:pPr>
        <w:spacing w:before="0" w:after="100" w:line="259" w:lineRule="auto"/>
      </w:pPr>
      <w:r>
        <w:rPr>
          <w:rFonts w:ascii="Arial" w:hAnsi="Arial"/>
          <w:b w:val="0"/>
          <w:i w:val="0"/>
          <w:color w:val="666666"/>
          <w:sz w:val="18"/>
        </w:rPr>
        <w:t>________________________________________________________________________________</w:t>
      </w:r>
    </w:p>
    <w:tbl>
      <w:tblPr>
        <w:tblStyle w:val="TableGrid"/>
        <w:tblW w:type="dxa" w:w="9000"/>
        <w:jc w:val="left"/>
        <w:tblLayout w:type="fixed"/>
        <w:tblLook w:firstColumn="1" w:firstRow="1" w:lastColumn="0" w:lastRow="0" w:noHBand="0" w:noVBand="1" w:val="04A0"/>
        <w:tblInd w:w="120" w:type="dxa"/>
      </w:tblPr>
      <w:tblGrid>
        <w:gridCol w:w="2300"/>
        <w:gridCol w:w="6700"/>
      </w:tblGrid>
      <w:tr>
        <w:tc>
          <w:tcPr>
            <w:tcW w:type="dxa" w:w="2300"/>
            <w:tcMar>
              <w:top w:w="90" w:type="dxa"/>
              <w:start w:w="120" w:type="dxa"/>
              <w:bottom w:w="90" w:type="dxa"/>
              <w:end w:w="120" w:type="dxa"/>
            </w:tcMar>
            <w:shd w:fill="E7E7E7"/>
            <w:vAlign w:val="center"/>
          </w:tcPr>
          <w:p>
            <w:pPr>
              <w:spacing w:after="0" w:line="240" w:lineRule="auto"/>
            </w:pPr>
            <w:r>
              <w:rPr>
                <w:rFonts w:ascii="Arial" w:hAnsi="Arial"/>
                <w:b/>
                <w:i w:val="0"/>
                <w:color w:val="111111"/>
                <w:sz w:val="19"/>
              </w:rPr>
              <w:t>Manager signature/date</w:t>
            </w:r>
          </w:p>
        </w:tc>
        <w:tc>
          <w:tcPr>
            <w:tcW w:type="dxa" w:w="6700"/>
            <w:tcMar>
              <w:top w:w="90" w:type="dxa"/>
              <w:start w:w="120" w:type="dxa"/>
              <w:bottom w:w="90" w:type="dxa"/>
              <w:end w:w="120" w:type="dxa"/>
            </w:tcMar>
            <w:vAlign w:val="center"/>
          </w:tcPr>
          <w:p>
            <w:pPr>
              <w:spacing w:after="0" w:line="240" w:lineRule="auto"/>
            </w:pPr>
            <w:r>
              <w:rPr>
                <w:rFonts w:ascii="Arial" w:hAnsi="Arial"/>
                <w:b w:val="0"/>
                <w:i w:val="0"/>
                <w:color w:val="111111"/>
                <w:sz w:val="19"/>
              </w:rPr>
            </w:r>
          </w:p>
        </w:tc>
      </w:tr>
      <w:tr>
        <w:tc>
          <w:tcPr>
            <w:tcW w:type="dxa" w:w="2300"/>
            <w:tcMar>
              <w:top w:w="90" w:type="dxa"/>
              <w:start w:w="120" w:type="dxa"/>
              <w:bottom w:w="90" w:type="dxa"/>
              <w:end w:w="120" w:type="dxa"/>
            </w:tcMar>
            <w:shd w:fill="E7E7E7"/>
            <w:vAlign w:val="center"/>
          </w:tcPr>
          <w:p>
            <w:pPr>
              <w:spacing w:after="0" w:line="240" w:lineRule="auto"/>
            </w:pPr>
            <w:r>
              <w:rPr>
                <w:rFonts w:ascii="Arial" w:hAnsi="Arial"/>
                <w:b/>
                <w:i w:val="0"/>
                <w:color w:val="111111"/>
                <w:sz w:val="19"/>
              </w:rPr>
              <w:t>Owner/GM signature/date</w:t>
            </w:r>
          </w:p>
        </w:tc>
        <w:tc>
          <w:tcPr>
            <w:tcW w:type="dxa" w:w="6700"/>
            <w:tcMar>
              <w:top w:w="90" w:type="dxa"/>
              <w:start w:w="120" w:type="dxa"/>
              <w:bottom w:w="90" w:type="dxa"/>
              <w:end w:w="120" w:type="dxa"/>
            </w:tcMar>
            <w:vAlign w:val="center"/>
          </w:tcPr>
          <w:p>
            <w:pPr>
              <w:spacing w:after="0" w:line="240" w:lineRule="auto"/>
            </w:pPr>
            <w:r>
              <w:rPr>
                <w:rFonts w:ascii="Arial" w:hAnsi="Arial"/>
                <w:b w:val="0"/>
                <w:i w:val="0"/>
                <w:color w:val="111111"/>
                <w:sz w:val="19"/>
              </w:rPr>
            </w:r>
          </w:p>
        </w:tc>
      </w:tr>
    </w:tbl>
    <w:p>
      <w:r>
        <w:br w:type="page"/>
      </w:r>
    </w:p>
    <w:p>
      <w:pPr>
        <w:pStyle w:val="Heading1"/>
      </w:pPr>
      <w:r>
        <w:t>30-Day Reinforcement Plan</w:t>
      </w:r>
    </w:p>
    <w:p>
      <w:pPr>
        <w:spacing w:before="0" w:after="100" w:line="259" w:lineRule="auto"/>
      </w:pPr>
      <w:r>
        <w:rPr>
          <w:rFonts w:ascii="Arial" w:hAnsi="Arial"/>
          <w:b w:val="0"/>
          <w:i w:val="0"/>
          <w:color w:val="111111"/>
          <w:sz w:val="21"/>
        </w:rPr>
        <w:t>Use only when the decision requires continued practice. Keep the plan specific enough to observe and complete.</w:t>
      </w:r>
    </w:p>
    <w:p>
      <w:pPr>
        <w:pStyle w:val="Heading2"/>
      </w:pPr>
      <w:r>
        <w:t>Week 1</w:t>
      </w:r>
    </w:p>
    <w:p>
      <w:pPr>
        <w:spacing w:before="0" w:after="40" w:line="259" w:lineRule="auto"/>
      </w:pPr>
      <w:r>
        <w:rPr>
          <w:rFonts w:ascii="Arial" w:hAnsi="Arial"/>
          <w:b/>
          <w:i w:val="0"/>
          <w:color w:val="111111"/>
          <w:sz w:val="19"/>
        </w:rPr>
        <w:t>Required practice or responsibility: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Evidence and owner/GM checkpoint:</w:t>
      </w:r>
    </w:p>
    <w:p>
      <w:pPr>
        <w:spacing w:before="0" w:after="100" w:line="259" w:lineRule="auto"/>
      </w:pPr>
      <w:r>
        <w:rPr>
          <w:rFonts w:ascii="Arial" w:hAnsi="Arial"/>
          <w:b w:val="0"/>
          <w:i w:val="0"/>
          <w:color w:val="666666"/>
          <w:sz w:val="18"/>
        </w:rPr>
        <w:t>________________________________________________________________________________</w:t>
      </w:r>
    </w:p>
    <w:p>
      <w:pPr>
        <w:pStyle w:val="Heading2"/>
      </w:pPr>
      <w:r>
        <w:t>Week 2</w:t>
      </w:r>
    </w:p>
    <w:p>
      <w:pPr>
        <w:spacing w:before="0" w:after="40" w:line="259" w:lineRule="auto"/>
      </w:pPr>
      <w:r>
        <w:rPr>
          <w:rFonts w:ascii="Arial" w:hAnsi="Arial"/>
          <w:b/>
          <w:i w:val="0"/>
          <w:color w:val="111111"/>
          <w:sz w:val="19"/>
        </w:rPr>
        <w:t>Required practice or responsibility: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Evidence and owner/GM checkpoint:</w:t>
      </w:r>
    </w:p>
    <w:p>
      <w:pPr>
        <w:spacing w:before="0" w:after="100" w:line="259" w:lineRule="auto"/>
      </w:pPr>
      <w:r>
        <w:rPr>
          <w:rFonts w:ascii="Arial" w:hAnsi="Arial"/>
          <w:b w:val="0"/>
          <w:i w:val="0"/>
          <w:color w:val="666666"/>
          <w:sz w:val="18"/>
        </w:rPr>
        <w:t>________________________________________________________________________________</w:t>
      </w:r>
    </w:p>
    <w:p>
      <w:pPr>
        <w:pStyle w:val="Heading2"/>
      </w:pPr>
      <w:r>
        <w:t>Week 3</w:t>
      </w:r>
    </w:p>
    <w:p>
      <w:pPr>
        <w:spacing w:before="0" w:after="40" w:line="259" w:lineRule="auto"/>
      </w:pPr>
      <w:r>
        <w:rPr>
          <w:rFonts w:ascii="Arial" w:hAnsi="Arial"/>
          <w:b/>
          <w:i w:val="0"/>
          <w:color w:val="111111"/>
          <w:sz w:val="19"/>
        </w:rPr>
        <w:t>Required practice or responsibility: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Evidence and owner/GM checkpoint:</w:t>
      </w:r>
    </w:p>
    <w:p>
      <w:pPr>
        <w:spacing w:before="0" w:after="100" w:line="259" w:lineRule="auto"/>
      </w:pPr>
      <w:r>
        <w:rPr>
          <w:rFonts w:ascii="Arial" w:hAnsi="Arial"/>
          <w:b w:val="0"/>
          <w:i w:val="0"/>
          <w:color w:val="666666"/>
          <w:sz w:val="18"/>
        </w:rPr>
        <w:t>________________________________________________________________________________</w:t>
      </w:r>
    </w:p>
    <w:p>
      <w:pPr>
        <w:pStyle w:val="Heading2"/>
      </w:pPr>
      <w:r>
        <w:t>Week 4</w:t>
      </w:r>
    </w:p>
    <w:p>
      <w:pPr>
        <w:spacing w:before="0" w:after="40" w:line="259" w:lineRule="auto"/>
      </w:pPr>
      <w:r>
        <w:rPr>
          <w:rFonts w:ascii="Arial" w:hAnsi="Arial"/>
          <w:b/>
          <w:i w:val="0"/>
          <w:color w:val="111111"/>
          <w:sz w:val="19"/>
        </w:rPr>
        <w:t>Required practice or responsibility:</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40" w:line="259" w:lineRule="auto"/>
      </w:pPr>
      <w:r>
        <w:rPr>
          <w:rFonts w:ascii="Arial" w:hAnsi="Arial"/>
          <w:b/>
          <w:i w:val="0"/>
          <w:color w:val="111111"/>
          <w:sz w:val="19"/>
        </w:rPr>
        <w:t>Evidence and owner/GM checkpoint:</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i w:val="0"/>
          <w:color w:val="111111"/>
          <w:sz w:val="19"/>
        </w:rPr>
        <w:t>FINAL 30-DAY CHECK   ☐ Standard met   ☐ More evidence needed   ☐ Scope or authority changed</w:t>
      </w:r>
    </w:p>
    <w:p>
      <w:pPr>
        <w:spacing w:before="0" w:after="40" w:line="259" w:lineRule="auto"/>
      </w:pPr>
      <w:r>
        <w:rPr>
          <w:rFonts w:ascii="Arial" w:hAnsi="Arial"/>
          <w:b/>
          <w:i w:val="0"/>
          <w:color w:val="111111"/>
          <w:sz w:val="19"/>
        </w:rPr>
        <w:t>Owner/GM decision note:</w:t>
      </w:r>
    </w:p>
    <w:p>
      <w:pPr>
        <w:spacing w:before="0" w:after="100" w:line="259" w:lineRule="auto"/>
      </w:pPr>
      <w:r>
        <w:rPr>
          <w:rFonts w:ascii="Arial" w:hAnsi="Arial"/>
          <w:b w:val="0"/>
          <w:i w:val="0"/>
          <w:color w:val="666666"/>
          <w:sz w:val="18"/>
        </w:rPr>
        <w:t>________________________________________________________________________________</w:t>
      </w:r>
    </w:p>
    <w:p>
      <w:pPr>
        <w:spacing w:before="0" w:after="100" w:line="259" w:lineRule="auto"/>
      </w:pPr>
      <w:r>
        <w:rPr>
          <w:rFonts w:ascii="Arial" w:hAnsi="Arial"/>
          <w:b w:val="0"/>
          <w:i w:val="0"/>
          <w:color w:val="666666"/>
          <w:sz w:val="18"/>
        </w:rPr>
        <w:t>________________________________________________________________________________</w:t>
      </w:r>
    </w:p>
    <w:p>
      <w:r>
        <w:br w:type="page"/>
      </w:r>
    </w:p>
    <w:p>
      <w:pPr>
        <w:pStyle w:val="Heading1"/>
      </w:pPr>
      <w:r>
        <w:t>Glossary</w:t>
      </w:r>
    </w:p>
    <w:p>
      <w:r>
        <w:t>CONFLICT OF INTEREST  A personal relationship, benefit, pressure, or competing responsibility that could distort or appear to distort a decision.</w:t>
      </w:r>
    </w:p>
    <w:p>
      <w:r>
        <w:t>DIGNITY  The requirement to correct and lead people without humiliation, dehumanization, or unnecessary exposure.</w:t>
      </w:r>
    </w:p>
    <w:p>
      <w:r>
        <w:t>ETHICAL AUTHORITY  Power used truthfully, consistently, within granted limits, and for the legitimate good of people and the operation.</w:t>
      </w:r>
    </w:p>
    <w:p>
      <w:r>
        <w:t>FAIR TREATMENT  Applying relevant standards consistently while considering verified differences that genuinely matter.</w:t>
      </w:r>
    </w:p>
    <w:p>
      <w:r>
        <w:t>RETALIATION  Harm, threat, punishment, or disadvantage imposed because a person raised a concern, disagreed in good faith, or participated in review.</w:t>
      </w:r>
    </w:p>
    <w:p>
      <w:r>
        <w:t>SYSTEM GAP  A weakness in the standard, SOP, authority, staffing, tool, trainer direction, or operating condition that contributes to unreliable performance.</w:t>
      </w:r>
    </w:p>
    <w:p>
      <w:pPr>
        <w:spacing w:after="140" w:line="259" w:lineRule="auto"/>
      </w:pPr>
      <w:r>
        <w:rPr>
          <w:rFonts w:ascii="Arial" w:hAnsi="Arial"/>
          <w:b/>
          <w:i w:val="0"/>
          <w:color w:val="111111"/>
          <w:sz w:val="21"/>
        </w:rPr>
        <w:t xml:space="preserve">Acceptable answer. </w:t>
      </w:r>
      <w:r>
        <w:rPr>
          <w:rFonts w:ascii="Arial" w:hAnsi="Arial"/>
          <w:b w:val="0"/>
          <w:i w:val="0"/>
          <w:color w:val="111111"/>
          <w:sz w:val="21"/>
        </w:rPr>
        <w:t>An answer that protects the required outcome and shows sound reasoning, even when its wording differs from the model answer.</w:t>
      </w:r>
    </w:p>
    <w:p>
      <w:pPr>
        <w:spacing w:after="140" w:line="259" w:lineRule="auto"/>
      </w:pPr>
      <w:r>
        <w:rPr>
          <w:rFonts w:ascii="Arial" w:hAnsi="Arial"/>
          <w:b/>
          <w:i w:val="0"/>
          <w:color w:val="111111"/>
          <w:sz w:val="21"/>
        </w:rPr>
        <w:t xml:space="preserve">Bidirectional training. </w:t>
      </w:r>
      <w:r>
        <w:rPr>
          <w:rFonts w:ascii="Arial" w:hAnsi="Arial"/>
          <w:b w:val="0"/>
          <w:i w:val="0"/>
          <w:color w:val="111111"/>
          <w:sz w:val="21"/>
        </w:rPr>
        <w:t>Training in which the owner or GM teaches and verifies while also learning from trainee questions, evidence, and system gaps.</w:t>
      </w:r>
    </w:p>
    <w:p>
      <w:pPr>
        <w:spacing w:after="140" w:line="259" w:lineRule="auto"/>
      </w:pPr>
      <w:r>
        <w:rPr>
          <w:rFonts w:ascii="Arial" w:hAnsi="Arial"/>
          <w:b/>
          <w:i w:val="0"/>
          <w:color w:val="111111"/>
          <w:sz w:val="21"/>
        </w:rPr>
        <w:t xml:space="preserve">Coaching. </w:t>
      </w:r>
      <w:r>
        <w:rPr>
          <w:rFonts w:ascii="Arial" w:hAnsi="Arial"/>
          <w:b w:val="0"/>
          <w:i w:val="0"/>
          <w:color w:val="111111"/>
          <w:sz w:val="21"/>
        </w:rPr>
        <w:t>Specific guidance based on observed behavior, followed by practice and verification.</w:t>
      </w:r>
    </w:p>
    <w:p>
      <w:pPr>
        <w:spacing w:after="140" w:line="259" w:lineRule="auto"/>
      </w:pPr>
      <w:r>
        <w:rPr>
          <w:rFonts w:ascii="Arial" w:hAnsi="Arial"/>
          <w:b/>
          <w:i w:val="0"/>
          <w:color w:val="111111"/>
          <w:sz w:val="21"/>
        </w:rPr>
        <w:t xml:space="preserve">Evidence. </w:t>
      </w:r>
      <w:r>
        <w:rPr>
          <w:rFonts w:ascii="Arial" w:hAnsi="Arial"/>
          <w:b w:val="0"/>
          <w:i w:val="0"/>
          <w:color w:val="111111"/>
          <w:sz w:val="21"/>
        </w:rPr>
        <w:t>Observable work, records, results, or repeated behavior that supports a readiness judgment.</w:t>
      </w:r>
    </w:p>
    <w:p>
      <w:pPr>
        <w:spacing w:after="140" w:line="259" w:lineRule="auto"/>
      </w:pPr>
      <w:r>
        <w:rPr>
          <w:rFonts w:ascii="Arial" w:hAnsi="Arial"/>
          <w:b/>
          <w:i w:val="0"/>
          <w:color w:val="111111"/>
          <w:sz w:val="21"/>
        </w:rPr>
        <w:t xml:space="preserve">Escalation. </w:t>
      </w:r>
      <w:r>
        <w:rPr>
          <w:rFonts w:ascii="Arial" w:hAnsi="Arial"/>
          <w:b w:val="0"/>
          <w:i w:val="0"/>
          <w:color w:val="111111"/>
          <w:sz w:val="21"/>
        </w:rPr>
        <w:t>Moving a decision or risk to the person with the authority, expertise, or responsibility to address it.</w:t>
      </w:r>
    </w:p>
    <w:p>
      <w:pPr>
        <w:spacing w:after="140" w:line="259" w:lineRule="auto"/>
      </w:pPr>
      <w:r>
        <w:rPr>
          <w:rFonts w:ascii="Arial" w:hAnsi="Arial"/>
          <w:b/>
          <w:i w:val="0"/>
          <w:color w:val="111111"/>
          <w:sz w:val="21"/>
        </w:rPr>
        <w:t xml:space="preserve">Follow-up. </w:t>
      </w:r>
      <w:r>
        <w:rPr>
          <w:rFonts w:ascii="Arial" w:hAnsi="Arial"/>
          <w:b w:val="0"/>
          <w:i w:val="0"/>
          <w:color w:val="111111"/>
          <w:sz w:val="21"/>
        </w:rPr>
        <w:t>A structured review after initial training to reinforce learning, reassess performance, or address a new concern.</w:t>
      </w:r>
    </w:p>
    <w:p>
      <w:pPr>
        <w:spacing w:after="140" w:line="259" w:lineRule="auto"/>
      </w:pPr>
      <w:r>
        <w:rPr>
          <w:rFonts w:ascii="Arial" w:hAnsi="Arial"/>
          <w:b/>
          <w:i w:val="0"/>
          <w:color w:val="111111"/>
          <w:sz w:val="21"/>
        </w:rPr>
        <w:t xml:space="preserve">Non-retaliation. </w:t>
      </w:r>
      <w:r>
        <w:rPr>
          <w:rFonts w:ascii="Arial" w:hAnsi="Arial"/>
          <w:b w:val="0"/>
          <w:i w:val="0"/>
          <w:color w:val="111111"/>
          <w:sz w:val="21"/>
        </w:rPr>
        <w:t>Protection from punishment for raising a concern or reporting a problem in good faith.</w:t>
      </w:r>
    </w:p>
    <w:p>
      <w:pPr>
        <w:spacing w:after="140" w:line="259" w:lineRule="auto"/>
      </w:pPr>
      <w:r>
        <w:rPr>
          <w:rFonts w:ascii="Arial" w:hAnsi="Arial"/>
          <w:b/>
          <w:i w:val="0"/>
          <w:color w:val="111111"/>
          <w:sz w:val="21"/>
        </w:rPr>
        <w:t xml:space="preserve">Readiness. </w:t>
      </w:r>
      <w:r>
        <w:rPr>
          <w:rFonts w:ascii="Arial" w:hAnsi="Arial"/>
          <w:b w:val="0"/>
          <w:i w:val="0"/>
          <w:color w:val="111111"/>
          <w:sz w:val="21"/>
        </w:rPr>
        <w:t>Demonstrated ability to perform the responsibility safely, consistently, and within defined authority.</w:t>
      </w:r>
    </w:p>
    <w:p>
      <w:pPr>
        <w:spacing w:after="140" w:line="259" w:lineRule="auto"/>
      </w:pPr>
      <w:r>
        <w:rPr>
          <w:rFonts w:ascii="Arial" w:hAnsi="Arial"/>
          <w:b/>
          <w:i w:val="0"/>
          <w:color w:val="111111"/>
          <w:sz w:val="21"/>
        </w:rPr>
        <w:t xml:space="preserve">Reassessment. </w:t>
      </w:r>
      <w:r>
        <w:rPr>
          <w:rFonts w:ascii="Arial" w:hAnsi="Arial"/>
          <w:b w:val="0"/>
          <w:i w:val="0"/>
          <w:color w:val="111111"/>
          <w:sz w:val="21"/>
        </w:rPr>
        <w:t>A new review of understanding and performance after coaching, time away, role change, or a documented concern.</w:t>
      </w:r>
    </w:p>
    <w:p>
      <w:pPr>
        <w:spacing w:after="140" w:line="259" w:lineRule="auto"/>
      </w:pPr>
      <w:r>
        <w:rPr>
          <w:rFonts w:ascii="Arial" w:hAnsi="Arial"/>
          <w:b/>
          <w:i w:val="0"/>
          <w:color w:val="111111"/>
          <w:sz w:val="21"/>
        </w:rPr>
        <w:t xml:space="preserve">Verification. </w:t>
      </w:r>
      <w:r>
        <w:rPr>
          <w:rFonts w:ascii="Arial" w:hAnsi="Arial"/>
          <w:b w:val="0"/>
          <w:i w:val="0"/>
          <w:color w:val="111111"/>
          <w:sz w:val="21"/>
        </w:rPr>
        <w:t>Confirmation through observation and evidence that the required standard is being performed.</w:t>
      </w:r>
    </w:p>
    <w:p>
      <w:r>
        <w:br w:type="page"/>
      </w:r>
    </w:p>
    <w:p>
      <w:pPr>
        <w:pStyle w:val="Heading1"/>
      </w:pPr>
      <w:r>
        <w:t>Closing Standard</w:t>
      </w:r>
    </w:p>
    <w:p>
      <w:pPr>
        <w:spacing w:before="0" w:after="280" w:line="259" w:lineRule="auto"/>
      </w:pPr>
      <w:r>
        <w:rPr>
          <w:rFonts w:ascii="Arial" w:hAnsi="Arial"/>
          <w:b/>
          <w:i w:val="0"/>
          <w:color w:val="111111"/>
          <w:sz w:val="26"/>
        </w:rPr>
        <w:t>Follow-up is not a second chance to guess. It is a fair process for turning a concern, change, or lapse into renewed understanding and trustworthy evidence.</w:t>
      </w:r>
    </w:p>
    <w:p>
      <w:pPr>
        <w:spacing w:before="0" w:after="100" w:line="259" w:lineRule="auto"/>
      </w:pPr>
      <w:r>
        <w:rPr>
          <w:rFonts w:ascii="Arial" w:hAnsi="Arial"/>
          <w:b w:val="0"/>
          <w:i w:val="0"/>
          <w:color w:val="111111"/>
          <w:sz w:val="21"/>
        </w:rPr>
        <w:t>The owner or GM must not approve readiness simply because the manager completed pages. The manager must demonstrate the relevant judgment and behavior under representative conditions. The owner or GM must also remain open to what the follow-up reveals about unclear teaching, conflicting expectations, missing tools, or a weak operating system.</w:t>
      </w:r>
    </w:p>
    <w:p>
      <w:pPr>
        <w:spacing w:before="0" w:after="360" w:line="259" w:lineRule="auto"/>
        <w:jc w:val="center"/>
      </w:pPr>
      <w:r>
        <w:rPr>
          <w:rFonts w:ascii="Arial" w:hAnsi="Arial"/>
          <w:b/>
          <w:i w:val="0"/>
          <w:color w:val="111111"/>
          <w:sz w:val="24"/>
        </w:rPr>
        <w:t>A restaurant eventually pays for every truth its leaders do not face.</w:t>
      </w:r>
    </w:p>
    <w:tbl>
      <w:tblPr>
        <w:tblStyle w:val="TableGrid"/>
        <w:tblW w:type="dxa" w:w="9000"/>
        <w:jc w:val="left"/>
        <w:tblLayout w:type="fixed"/>
        <w:tblLook w:firstColumn="1" w:firstRow="1" w:lastColumn="0" w:lastRow="0" w:noHBand="0" w:noVBand="1" w:val="04A0"/>
        <w:tblInd w:w="120" w:type="dxa"/>
      </w:tblPr>
      <w:tblGrid>
        <w:gridCol w:w="2300"/>
        <w:gridCol w:w="6700"/>
      </w:tblGrid>
      <w:tr>
        <w:tc>
          <w:tcPr>
            <w:tcW w:type="dxa" w:w="2300"/>
            <w:tcMar>
              <w:top w:w="90" w:type="dxa"/>
              <w:start w:w="120" w:type="dxa"/>
              <w:bottom w:w="90" w:type="dxa"/>
              <w:end w:w="120" w:type="dxa"/>
            </w:tcMar>
            <w:shd w:fill="E7E7E7"/>
            <w:vAlign w:val="center"/>
          </w:tcPr>
          <w:p>
            <w:pPr>
              <w:spacing w:after="0" w:line="240" w:lineRule="auto"/>
            </w:pPr>
            <w:r>
              <w:rPr>
                <w:rFonts w:ascii="Arial" w:hAnsi="Arial"/>
                <w:b/>
                <w:i w:val="0"/>
                <w:color w:val="111111"/>
                <w:sz w:val="19"/>
              </w:rPr>
              <w:t>Packet completed</w:t>
            </w:r>
          </w:p>
        </w:tc>
        <w:tc>
          <w:tcPr>
            <w:tcW w:type="dxa" w:w="6700"/>
            <w:tcMar>
              <w:top w:w="90" w:type="dxa"/>
              <w:start w:w="120" w:type="dxa"/>
              <w:bottom w:w="90" w:type="dxa"/>
              <w:end w:w="120" w:type="dxa"/>
            </w:tcMar>
            <w:vAlign w:val="center"/>
          </w:tcPr>
          <w:p>
            <w:pPr>
              <w:spacing w:after="0" w:line="240" w:lineRule="auto"/>
            </w:pPr>
            <w:r>
              <w:rPr>
                <w:rFonts w:ascii="Arial" w:hAnsi="Arial"/>
                <w:b w:val="0"/>
                <w:i w:val="0"/>
                <w:color w:val="111111"/>
                <w:sz w:val="19"/>
              </w:rPr>
            </w:r>
          </w:p>
        </w:tc>
      </w:tr>
      <w:tr>
        <w:tc>
          <w:tcPr>
            <w:tcW w:type="dxa" w:w="2300"/>
            <w:tcMar>
              <w:top w:w="90" w:type="dxa"/>
              <w:start w:w="120" w:type="dxa"/>
              <w:bottom w:w="90" w:type="dxa"/>
              <w:end w:w="120" w:type="dxa"/>
            </w:tcMar>
            <w:shd w:fill="E7E7E7"/>
            <w:vAlign w:val="center"/>
          </w:tcPr>
          <w:p>
            <w:pPr>
              <w:spacing w:after="0" w:line="240" w:lineRule="auto"/>
            </w:pPr>
            <w:r>
              <w:rPr>
                <w:rFonts w:ascii="Arial" w:hAnsi="Arial"/>
                <w:b/>
                <w:i w:val="0"/>
                <w:color w:val="111111"/>
                <w:sz w:val="19"/>
              </w:rPr>
              <w:t>Final record location</w:t>
            </w:r>
          </w:p>
        </w:tc>
        <w:tc>
          <w:tcPr>
            <w:tcW w:type="dxa" w:w="6700"/>
            <w:tcMar>
              <w:top w:w="90" w:type="dxa"/>
              <w:start w:w="120" w:type="dxa"/>
              <w:bottom w:w="90" w:type="dxa"/>
              <w:end w:w="120" w:type="dxa"/>
            </w:tcMar>
            <w:vAlign w:val="center"/>
          </w:tcPr>
          <w:p>
            <w:pPr>
              <w:spacing w:after="0" w:line="240" w:lineRule="auto"/>
            </w:pPr>
            <w:r>
              <w:rPr>
                <w:rFonts w:ascii="Arial" w:hAnsi="Arial"/>
                <w:b w:val="0"/>
                <w:i w:val="0"/>
                <w:color w:val="111111"/>
                <w:sz w:val="19"/>
              </w:rPr>
            </w:r>
          </w:p>
        </w:tc>
      </w:tr>
      <w:tr>
        <w:tc>
          <w:tcPr>
            <w:tcW w:type="dxa" w:w="2300"/>
            <w:tcMar>
              <w:top w:w="90" w:type="dxa"/>
              <w:start w:w="120" w:type="dxa"/>
              <w:bottom w:w="90" w:type="dxa"/>
              <w:end w:w="120" w:type="dxa"/>
            </w:tcMar>
            <w:shd w:fill="E7E7E7"/>
            <w:vAlign w:val="center"/>
          </w:tcPr>
          <w:p>
            <w:pPr>
              <w:spacing w:after="0" w:line="240" w:lineRule="auto"/>
            </w:pPr>
            <w:r>
              <w:rPr>
                <w:rFonts w:ascii="Arial" w:hAnsi="Arial"/>
                <w:b/>
                <w:i w:val="0"/>
                <w:color w:val="111111"/>
                <w:sz w:val="19"/>
              </w:rPr>
              <w:t>Retention review date</w:t>
            </w:r>
          </w:p>
        </w:tc>
        <w:tc>
          <w:tcPr>
            <w:tcW w:type="dxa" w:w="6700"/>
            <w:tcMar>
              <w:top w:w="90" w:type="dxa"/>
              <w:start w:w="120" w:type="dxa"/>
              <w:bottom w:w="90" w:type="dxa"/>
              <w:end w:w="120" w:type="dxa"/>
            </w:tcMar>
            <w:vAlign w:val="center"/>
          </w:tcPr>
          <w:p>
            <w:pPr>
              <w:spacing w:after="0" w:line="240" w:lineRule="auto"/>
            </w:pPr>
            <w:r>
              <w:rPr>
                <w:rFonts w:ascii="Arial" w:hAnsi="Arial"/>
                <w:b w:val="0"/>
                <w:i w:val="0"/>
                <w:color w:val="111111"/>
                <w:sz w:val="19"/>
              </w:rPr>
            </w:r>
          </w:p>
        </w:tc>
      </w:tr>
    </w:tbl>
    <w:sectPr w:rsidR="00FC693F" w:rsidRPr="0006063C" w:rsidSect="00034616">
      <w:headerReference w:type="default" r:id="rId9"/>
      <w:footerReference w:type="default" r:id="rId10"/>
      <w:pgSz w:w="12240" w:h="15840"/>
      <w:pgMar w:top="1037" w:right="1181" w:bottom="1008" w:left="1181" w:header="490" w:footer="49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b/>
        <w:i w:val="0"/>
        <w:color w:val="666666"/>
        <w:sz w:val="16"/>
      </w:rPr>
      <w:t xml:space="preserve">THE GRAVITY SYSTEM   •   THOMAS MONROE BOOKS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Arial" w:hAnsi="Arial"/>
        <w:b/>
        <w:i w:val="0"/>
        <w:color w:val="666666"/>
        <w:sz w:val="17"/>
      </w:rPr>
      <w:t>MANAGER READINESS — POST-TRAINING FOLLOW-UP</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140"/>
      <w:outlineLvl w:val="0"/>
    </w:pPr>
    <w:rPr>
      <w:rFonts w:asciiTheme="majorHAnsi" w:eastAsiaTheme="majorEastAsia" w:hAnsiTheme="majorHAnsi" w:cstheme="majorBidi" w:ascii="Arial" w:hAnsi="Arial"/>
      <w:b/>
      <w:bCs/>
      <w:color w:val="000000"/>
      <w:sz w:val="36"/>
      <w:szCs w:val="28"/>
    </w:rPr>
  </w:style>
  <w:style w:type="paragraph" w:styleId="Heading2">
    <w:name w:val="heading 2"/>
    <w:basedOn w:val="Normal"/>
    <w:next w:val="Normal"/>
    <w:link w:val="Heading2Char"/>
    <w:uiPriority w:val="9"/>
    <w:unhideWhenUsed/>
    <w:qFormat/>
    <w:rsid w:val="00FC693F"/>
    <w:pPr>
      <w:keepNext/>
      <w:keepLines/>
      <w:spacing w:before="120" w:after="80"/>
      <w:outlineLvl w:val="1"/>
    </w:pPr>
    <w:rPr>
      <w:rFonts w:asciiTheme="majorHAnsi" w:eastAsiaTheme="majorEastAsia" w:hAnsiTheme="majorHAnsi" w:cstheme="majorBidi" w:ascii="Arial" w:hAnsi="Arial"/>
      <w:b/>
      <w:bCs/>
      <w:color w:val="000000"/>
      <w:sz w:val="25"/>
      <w:szCs w:val="26"/>
    </w:rPr>
  </w:style>
  <w:style w:type="paragraph" w:styleId="Heading3">
    <w:name w:val="heading 3"/>
    <w:basedOn w:val="Normal"/>
    <w:next w:val="Normal"/>
    <w:link w:val="Heading3Char"/>
    <w:uiPriority w:val="9"/>
    <w:unhideWhenUsed/>
    <w:qFormat/>
    <w:rsid w:val="00FC693F"/>
    <w:pPr>
      <w:keepNext/>
      <w:keepLines/>
      <w:spacing w:before="80" w:after="60"/>
      <w:outlineLvl w:val="2"/>
    </w:pPr>
    <w:rPr>
      <w:rFonts w:asciiTheme="majorHAnsi" w:eastAsiaTheme="majorEastAsia" w:hAnsiTheme="majorHAnsi" w:cstheme="majorBidi" w:ascii="Arial" w:hAnsi="Arial"/>
      <w:b/>
      <w:bCs/>
      <w:color w:val="000000"/>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Manager Readiness Post-Training Follow-Up &amp; Reassessment Packet v1.1</dc:title>
  <dc:subject>Gravity bidirectional training fulfillment companion</dc:subject>
  <dc:creator>Thomas Butler</dc:creator>
  <cp:keywords>Gravity, manager readiness, follow-up, reassessment, bidirectional training</cp:keywords>
  <dc:description>Revised with targeted follow-up gate, critical-stop rules, system-gap classification, and 30-60 day transfer review.</dc:description>
  <cp:lastModifiedBy/>
  <cp:revision>1</cp:revision>
  <dcterms:created xsi:type="dcterms:W3CDTF">2013-12-23T23:15:00Z</dcterms:created>
  <dcterms:modified xsi:type="dcterms:W3CDTF">2013-12-23T23:15:00Z</dcterms:modified>
  <cp:category/>
</cp:coreProperties>
</file>