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GravityLabel"/>
        <w:pBdr>
          <w:bottom w:val="single" w:sz="12" w:space="1" w:color="B38B2E"/>
        </w:pBdr>
      </w:pPr>
      <w:r>
        <w:t>THE GRAVITY RESTAURANT LEADERSHIP SYSTEM</w:t>
      </w:r>
    </w:p>
    <w:p/>
    <w:p>
      <w:r>
        <w:rPr>
          <w:rFonts w:ascii="Aptos Display" w:hAnsi="Aptos Display"/>
          <w:b/>
          <w:color w:val="0B2545"/>
          <w:sz w:val="52"/>
        </w:rPr>
        <w:t>The Gravity Labor &amp; Workforce Control System</w:t>
      </w:r>
    </w:p>
    <w:p>
      <w:r>
        <w:rPr>
          <w:b/>
          <w:color w:val="B38B2E"/>
          <w:sz w:val="30"/>
        </w:rPr>
        <w:t>EDITABLE FORMS LIBRARY</w:t>
      </w:r>
    </w:p>
    <w:p>
      <w:r>
        <w:t>GRV-C01-GRV-C30 | Release 1.1 | August 2026</w:t>
      </w:r>
    </w:p>
    <w:p>
      <w:r>
        <w:t>Published by Thomas Monroe Books | Author: Thomas Butler</w:t>
      </w:r>
    </w:p>
    <w:p>
      <w:r>
        <w:br w:type="page"/>
      </w:r>
    </w:p>
    <w:p>
      <w:pPr>
        <w:pStyle w:val="Heading1"/>
      </w:pPr>
      <w:r>
        <w:t>How to Use These Forms</w:t>
      </w:r>
    </w:p>
    <w:p>
      <w:pPr>
        <w:pStyle w:val="ListBullet"/>
      </w:pPr>
      <w:r>
        <w:t>Use the official tool ID and title. Do not rename a form in a way that breaks the connection to the system directory.</w:t>
      </w:r>
    </w:p>
    <w:p>
      <w:pPr>
        <w:pStyle w:val="ListBullet"/>
      </w:pPr>
      <w:r>
        <w:t>Reference source records instead of copying sensitive or official records unnecessarily.</w:t>
      </w:r>
    </w:p>
    <w:p>
      <w:pPr>
        <w:pStyle w:val="ListBullet"/>
      </w:pPr>
      <w:r>
        <w:t>Use the applicable approved local standard when it differs from a general model or example, and record the source/version.</w:t>
      </w:r>
    </w:p>
    <w:p>
      <w:pPr>
        <w:pStyle w:val="ListBullet"/>
      </w:pPr>
      <w:r>
        <w:t>A form is not closed until the decision, owner, due date, and verification or next review are clear.</w:t>
      </w:r>
    </w:p>
    <w:p>
      <w:pPr>
        <w:pStyle w:val="ListBullet"/>
      </w:pPr>
      <w:r>
        <w:t>Use this DOCX for controlled customization. Use the fixed PDF for normal printing and distribution.</w:t>
      </w:r>
    </w:p>
    <w:p>
      <w:pPr>
        <w:pStyle w:val="Heading1"/>
      </w:pPr>
      <w:r>
        <w:t>Tool Index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ID / Tool</w:t>
            </w:r>
          </w:p>
        </w:tc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Owner</w:t>
            </w:r>
          </w:p>
        </w:tc>
        <w:tc>
          <w:tcPr>
            <w:tcW w:type="dxa" w:w="3456"/>
            <w:shd w:fill="0B2545"/>
          </w:tcPr>
          <w:p>
            <w:r>
              <w:rPr>
                <w:b/>
                <w:color w:val="FFFFFF"/>
              </w:rPr>
              <w:t>Frequency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GRV-C01 | Labor Percent Calculation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GRV-C02 | Sales-to-Staffing Review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GRV-C03 | FOH Position Planner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FOH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Before schedule build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GRV-C04 | BOH Position Planner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Kitchen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Before schedule build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GRV-C05 | Manager Coverage Planner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GRV-C06 | Cross-Training Coverage Chart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Department Managers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GRV-C07 | Weekly Schedule Planning Page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GRV-C08 | Sales Forecast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GRV-C09 | Labor Budget Builder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GRV-C10 | Staffing Needs by Daypart Worksheet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GRV-C11 | Position-by-Position Schedule Planner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GRV-C12 | Weekly Schedule Grid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GRV-C13 | Employee Availability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At hire and when changed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GRV-C14 | Time-Off Request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Ongoing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GRV-C15 | Overtime Risk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Before posting and daily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GRV-C16 | Manager Schedule Approval Checklist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Before schedule posting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GRV-C17 | Daily Labor Percent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Shift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Daily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GRV-C18 | Weekly Labor Percent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GRV-C19 | Scheduled Labor vs. Actual Labor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GRV-C20 | Labor Problem Diagnosis Page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When labor misses target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GRV-C21 | Emergency Call-Out Coverage Planner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Shift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For each call-out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GRV-C22 | FOH Cut Decision Form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FOH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When considering a cut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GRV-C23 | Manager Labor Decision Log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Shift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Each material labor decision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GRV-C24 | Employee Productivity Review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Department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 or as needed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GRV-C25 | Weekly Labor Meeting Form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and Managers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GRV-C26 | Labor Cost by Position &amp; Daypart Analysis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 or monthly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GRV-C27 | Forecast-to-Schedule Accuracy Review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Scheduling Manager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GRV-C28 | Attendance &amp; Coverage Reliability Tracker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 / People Owner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GRV-C29 | Labor Corrective Action &amp; Improvement Log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GM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Weekly</w:t>
            </w:r>
          </w:p>
        </w:tc>
      </w:tr>
      <w:tr>
        <w:tc>
          <w:tcPr>
            <w:tcW w:type="dxa" w:w="3456"/>
          </w:tcPr>
          <w:p>
            <w:r>
              <w:rPr>
                <w:sz w:val="16"/>
              </w:rPr>
              <w:t>GRV-C30 | Monthly Workforce Control Scorecard &amp; 90-Day Staffing Plan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Owner / GM</w:t>
            </w:r>
          </w:p>
        </w:tc>
        <w:tc>
          <w:tcPr>
            <w:tcW w:type="dxa" w:w="3456"/>
          </w:tcPr>
          <w:p>
            <w:r>
              <w:rPr>
                <w:sz w:val="16"/>
              </w:rPr>
              <w:t>Monthly and quarterly</w:t>
            </w:r>
          </w:p>
        </w:tc>
      </w:tr>
    </w:tbl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Labor Percent Calculation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GRV-C01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Calculates labor percent using a documented sales and labor-cost basis and records whether the figures are scheduled, actual, preliminary, or final.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Sales-to-Staffing Review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GRV-C02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Compares expected demand with required coverage and identifies where staffing levels need to rise, fall, or change by daypart.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FOH Position Planner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GRV-C03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FOH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Before schedule build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Defines required front-of-house positions and minimum coverage by demand band and service condition.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BOH Position Planner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GRV-C04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Kitchen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Before schedule build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Defines required back-of-house positions and minimum coverage by demand band, production load, and operating condition.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Manager Coverage Planner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GRV-C05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Ensures leadership coverage matches open hours, peaks, cash/closing responsibility, training needs, and known risk periods.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Cross-Training Coverage Chart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GRV-C06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Department Managers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Shows which employees are currently qualified for each position so schedule flexibility is based on evidence rather than assumption.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Weekly Schedule Planning Page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GRV-C07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Builds the scheduling plan from forecast, availability, time off, position need, manager coverage, events, training, and labor target.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Sales Forecast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GRV-C08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the approved sales forecast used for staffing, including source, context, confidence, known events, and adjustment reason.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Labor Budget Builder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GRV-C09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Converts approved labor targets into planned dollars and hours by day or daypart using documented wage assumptions.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Staffing Needs by Daypart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GRV-C10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Defines the number and mix of positions required by daypart after considering demand, service model, production work, breaks, and manager coverage.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Quantity / on hand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Unit cost / conversion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Recount / verification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Position-by-Position Schedule Planner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GRV-C11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Maps qualified employees to required positions while checking availability, hours, skill, rest, training, and coverage constraints.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Weekly Schedule Grid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GRV-C12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Provides the controlled posted schedule by employee, day, shift, position, and manager coverage.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Employee Availability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GRV-C13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At hire and when changed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Maintains approved availability and effective dates so schedule decisions use current employee-provided constraints.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Time-Off Request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GRV-C14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Ongoing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Tracks request dates, requested time, approval status, decision owner, conflicts, and schedule impact.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Overtime Risk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GRV-C15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Before posting and daily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Identifies employees approaching applicable overtime or approved hour thresholds and requires an explicit prevention or approval decision.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Problem / failed control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Root cause / contributing factor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Required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Manager Schedule Approval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GRV-C16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Before schedule posting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Verifies coverage, availability, qualification, labor target, overtime risk, fairness concerns, known events, and manager coverage before release.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Daily Labor Percent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GRV-C17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Shift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Daily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actual sales and labor against the approved daily plan and identifies material variance while the shift can still be managed.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Weekly Labor Percent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GRV-C18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Combines daily labor outcomes into a weekly view with forecast error, staffing causes, overtime, coverage, and corrective actions.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Scheduled Labor vs. Actual Labor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GRV-C19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Compares scheduled hours/cost with actual hours/cost and separates demand, call-out, early-in, late-out, cut, training, and manager-decision effects.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Labor Problem Diagnosis Page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GRV-C20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When labor misses target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Structures root-cause review before cutting hours, blaming employees, or changing standards.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Problem / failed control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Root cause / contributing factor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Required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Emergency Call-Out Coverage Planner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GRV-C21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Shift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For each call-out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Documents the vacancy, qualified options, guest/safety risk, overtime or hour impact, contacts, decision, and final coverage.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FOH Cut Decision Form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GRV-C22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FOH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When considering a cut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Tests whether releasing a front-of-house employee is supported by current demand, service conditions, remaining skill mix, side work, and projected labor result.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Manager Labor Decision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GRV-C23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Shift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Each material labor decision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Records material adds, cuts, call-ins, role moves, schedule changes, overtime approvals, and the evidence used.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Employee Productivity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GRV-C24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Department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 or as needed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Reviews position-specific productivity using defined measures and context without reducing performance to one raw number.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Employee / trainee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station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Standard / SOP version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Weekly Labor Meeting Form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GRV-C25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and Managers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Runs the labor review from forecast accuracy, scheduled/actual variance, overtime, call-outs, productivity, staffing gaps, decisions, and due dates.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Labor Cost by Position &amp; Daypart Analysis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GRV-C26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 or monthly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Shows labor dollars/hours by position and daypart against demand and service output to identify structural over- or under-staffing.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Area / item / category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Purchase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Count unit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Forecast-to-Schedule Accuracy Review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GRV-C27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Scheduling Manager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Measures how closely the schedule reflected the approved forecast and whether mismatch came from forecast error, scheduling judgment, availability, or late changes.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Attendance &amp; Coverage Reliability Tracker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GRV-C28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 / People Owner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Tracks attendance-related coverage disruptions and response patterns while routing protected or sensitive employment matters to qualified review.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 / next review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Labor Corrective Action &amp; Improvement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GRV-C29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Weekly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Closes an operating labor-control failure with cause, action, owner, due date, evidence, retest, and system change.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Scheduled / planned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Actual / requested / available hours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Coverage or hour-risk issue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Problem / failed control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Root cause / contributing factor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Required action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p>
      <w:pPr>
        <w:pStyle w:val="GravityLabel"/>
        <w:pageBreakBefore/>
        <w:pBdr>
          <w:bottom w:val="single" w:sz="12" w:space="1" w:color="B38B2E"/>
        </w:pBdr>
      </w:pPr>
      <w:r>
        <w:t>LABOR &amp; WORKFORCE CONTROL | OPERATING TOOL</w:t>
      </w:r>
    </w:p>
    <w:p>
      <w:pPr>
        <w:spacing w:after="60"/>
      </w:pPr>
      <w:r>
        <w:rPr>
          <w:rFonts w:ascii="Aptos Display" w:hAnsi="Aptos Display"/>
          <w:b/>
          <w:color w:val="0B2545"/>
          <w:sz w:val="34"/>
        </w:rPr>
        <w:t>Monthly Workforce Control Scorecard &amp; 90-Day Staffing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Tool ID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Owner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Frequency</w:t>
            </w:r>
          </w:p>
        </w:tc>
        <w:tc>
          <w:tcPr>
            <w:tcW w:type="dxa" w:w="2592"/>
            <w:shd w:fill="0B254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b/>
                <w:color w:val="FFFFFF"/>
                <w:sz w:val="15"/>
              </w:rPr>
              <w:t>Version</w:t>
            </w:r>
          </w:p>
        </w:tc>
      </w:tr>
      <w:tr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GRV-C30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Owner / GM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Monthly and quarterly</w:t>
            </w:r>
          </w:p>
        </w:tc>
        <w:tc>
          <w:tcPr>
            <w:tcW w:type="dxa" w:w="2592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r>
              <w:rPr>
                <w:sz w:val="15"/>
              </w:rPr>
              <w:t>1.0</w:t>
            </w:r>
          </w:p>
        </w:tc>
      </w:tr>
    </w:tbl>
    <w:p>
      <w:pPr>
        <w:spacing w:after="60"/>
      </w:pPr>
      <w:r>
        <w:rPr>
          <w:b/>
          <w:color w:val="B38B2E"/>
          <w:sz w:val="17"/>
        </w:rPr>
        <w:t xml:space="preserve">Purpose: </w:t>
      </w:r>
      <w:r>
        <w:rPr>
          <w:sz w:val="17"/>
        </w:rPr>
        <w:t>Combines labor percent, forecast accuracy, schedule variance, overtime, reliability, coverage depth, productivity, and open actions into the next 90-day staffing plan.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RECORD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Restaurant / location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Date / period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Record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Source / evidence reference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CONTROL EVIDENCE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Baseline / prior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Current / actual value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Target / approved range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Variance / difference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Definition / calculation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Context / limitation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Day / daypart / shift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Position / employee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Forecast / demand basis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10368"/>
            <w:gridSpan w:val="2"/>
            <w:shd w:fill="0B2545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color w:val="FFFFFF"/>
                <w:sz w:val="15"/>
              </w:rPr>
              <w:t>DECISION &amp; REVIEW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Decision / status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Corrective action / support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Action owner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Due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Verification / closure evidence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F7F1E3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Reviewed by / review date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  <w:tr>
        <w:tc>
          <w:tcPr>
            <w:tcW w:type="dxa" w:w="3672"/>
            <w:shd w:fill="EAF0F6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b/>
                <w:sz w:val="15"/>
              </w:rPr>
              <w:t>Next review / escalation</w:t>
            </w:r>
          </w:p>
        </w:tc>
        <w:tc>
          <w:tcPr>
            <w:tcW w:type="dxa" w:w="7128"/>
            <w:tcMar>
              <w:top w:w="22" w:type="dxa"/>
              <w:start w:w="60" w:type="dxa"/>
              <w:bottom w:w="22" w:type="dxa"/>
              <w:end w:w="60" w:type="dxa"/>
            </w:tcMar>
          </w:tcPr>
          <w:p>
            <w:r>
              <w:rPr>
                <w:color w:val="5C6570"/>
                <w:sz w:val="15"/>
              </w:rPr>
              <w:t>____________________________________________________________</w:t>
            </w:r>
          </w:p>
        </w:tc>
      </w:tr>
    </w:tbl>
    <w:p>
      <w:pPr>
        <w:spacing w:after="0"/>
      </w:pPr>
    </w:p>
    <w:p>
      <w:pPr>
        <w:spacing w:before="20" w:after="0"/>
      </w:pPr>
      <w:r>
        <w:rPr>
          <w:b/>
          <w:color w:val="B38B2E"/>
          <w:sz w:val="15"/>
        </w:rPr>
        <w:t xml:space="preserve">Control note: </w:t>
      </w:r>
      <w:r>
        <w:rPr>
          <w:sz w:val="15"/>
        </w:rPr>
        <w:t>Use the approved tool version. Record the controlling source, limitation, decision, owner, due date, and verification. Escalate legal, safety, payroll, health, employment, or regulatory uncertainty to the applicable qualified authority.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color w:val="5C6570"/>
        <w:sz w:val="16"/>
      </w:rPr>
      <w:t xml:space="preserve">THE GRAVITY SYSTEM   </w:t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2231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B2545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E74B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B38B2E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b/>
      <w:color w:val="0B2545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b w:val="0"/>
      <w:i/>
      <w:iCs/>
      <w:color w:val="5C6570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ravityLabel">
    <w:name w:val="Gravity Label"/>
    <w:pPr>
      <w:spacing w:after="40"/>
    </w:pPr>
    <w:rPr>
      <w:rFonts w:ascii="Aptos" w:hAnsi="Aptos"/>
      <w:b/>
      <w:color w:val="B38B2E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