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widowControl w:val="1"/>
      </w:pPr>
      <w:r>
        <w:rPr>
          <w:rFonts w:ascii="Aptos" w:hAnsi="Aptos"/>
          <w:b/>
          <w:i w:val="0"/>
          <w:color w:val="9B7428"/>
          <w:sz w:val="22"/>
        </w:rPr>
        <w:t>THE GRAVITY RESTAURANT LEADERSHIP SYSTEM</w:t>
      </w:r>
    </w:p>
    <w:p>
      <w:pPr>
        <w:spacing w:before="360" w:after="400"/>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60"/>
        <w:jc w:val="center"/>
        <w:widowControl w:val="1"/>
      </w:pPr>
      <w:r>
        <w:rPr>
          <w:rFonts w:ascii="Aptos Display" w:hAnsi="Aptos Display"/>
          <w:b/>
          <w:i w:val="0"/>
          <w:color w:val="0B2545"/>
          <w:sz w:val="54"/>
        </w:rPr>
        <w:t>The Gravity Growth and</w:t>
        <w:br/>
        <w:t>Sales Building System</w:t>
      </w:r>
    </w:p>
    <w:p>
      <w:pPr>
        <w:spacing w:after="240"/>
        <w:jc w:val="center"/>
        <w:widowControl w:val="1"/>
      </w:pPr>
      <w:r>
        <w:rPr>
          <w:rFonts w:ascii="Aptos" w:hAnsi="Aptos"/>
          <w:b w:val="0"/>
          <w:i w:val="0"/>
          <w:color w:val="5C6570"/>
          <w:sz w:val="26"/>
        </w:rPr>
        <w:t>Thirty editable, print-ready operating tools for sustainable restaurant growth and disciplined sales execution.</w:t>
      </w:r>
    </w:p>
    <w:p>
      <w:pPr>
        <w:spacing w:before="40" w:after="200"/>
        <w:pBdr>
          <w:bottom w:val="single" w:sz="22" w:space="1" w:color="C89B3C"/>
        </w:pBdr>
        <w:widowControl w:val="1"/>
      </w:pPr>
    </w:p>
    <w:p>
      <w:pPr>
        <w:jc w:val="center"/>
        <w:widowControl w:val="1"/>
      </w:pPr>
      <w:r>
        <w:rPr>
          <w:rFonts w:ascii="Aptos" w:hAnsi="Aptos"/>
          <w:b/>
          <w:i w:val="0"/>
          <w:color w:val="9B7428"/>
          <w:sz w:val="20"/>
        </w:rPr>
        <w:t>FORMS AND TEMPLATES LIBRARY</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How to Use This Forms Library</w:t>
      </w:r>
    </w:p>
    <w:p>
      <w:pPr>
        <w:spacing w:after="120"/>
        <w:widowControl w:val="1"/>
      </w:pPr>
      <w:r>
        <w:rPr>
          <w:rFonts w:ascii="Aptos" w:hAnsi="Aptos"/>
          <w:b w:val="0"/>
          <w:i w:val="0"/>
          <w:color w:val="172231"/>
          <w:sz w:val="21"/>
        </w:rPr>
        <w:t>Customize restaurant names, roles, definitions, authority, timing, systems, and data sources before approval. Keep one controlled editable master, distribute only approved working versions, and connect active records to the digital control workbook.</w:t>
      </w:r>
    </w:p>
    <w:p>
      <w:pPr>
        <w:pStyle w:val="ListNumber"/>
        <w:keepLines/>
        <w:widowControl w:val="1"/>
      </w:pPr>
      <w:r>
        <w:rPr>
          <w:rFonts w:ascii="Aptos" w:hAnsi="Aptos"/>
          <w:b w:val="0"/>
          <w:i w:val="0"/>
          <w:color w:val="172231"/>
          <w:sz w:val="21"/>
        </w:rPr>
        <w:t>Select the required tool by GRV-G ID.</w:t>
      </w:r>
    </w:p>
    <w:p>
      <w:pPr>
        <w:pStyle w:val="ListNumber"/>
        <w:keepLines/>
        <w:widowControl w:val="1"/>
      </w:pPr>
      <w:r>
        <w:rPr>
          <w:rFonts w:ascii="Aptos" w:hAnsi="Aptos"/>
          <w:b w:val="0"/>
          <w:i w:val="0"/>
          <w:color w:val="172231"/>
          <w:sz w:val="21"/>
        </w:rPr>
        <w:t>Confirm the owner, decision, data source, and cross-system approvals.</w:t>
      </w:r>
    </w:p>
    <w:p>
      <w:pPr>
        <w:pStyle w:val="ListNumber"/>
        <w:keepLines/>
        <w:widowControl w:val="1"/>
      </w:pPr>
      <w:r>
        <w:rPr>
          <w:rFonts w:ascii="Aptos" w:hAnsi="Aptos"/>
          <w:b w:val="0"/>
          <w:i w:val="0"/>
          <w:color w:val="172231"/>
          <w:sz w:val="21"/>
        </w:rPr>
        <w:t>Customize the operating standard without deleting required controls.</w:t>
      </w:r>
    </w:p>
    <w:p>
      <w:pPr>
        <w:pStyle w:val="ListNumber"/>
        <w:keepLines/>
        <w:widowControl w:val="1"/>
      </w:pPr>
      <w:r>
        <w:rPr>
          <w:rFonts w:ascii="Aptos" w:hAnsi="Aptos"/>
          <w:b w:val="0"/>
          <w:i w:val="0"/>
          <w:color w:val="172231"/>
          <w:sz w:val="21"/>
        </w:rPr>
        <w:t>Approve the official version and remove conflicting drafts.</w:t>
      </w:r>
    </w:p>
    <w:p>
      <w:pPr>
        <w:pStyle w:val="ListNumber"/>
        <w:keepLines/>
        <w:widowControl w:val="1"/>
      </w:pPr>
      <w:r>
        <w:rPr>
          <w:rFonts w:ascii="Aptos" w:hAnsi="Aptos"/>
          <w:b w:val="0"/>
          <w:i w:val="0"/>
          <w:color w:val="172231"/>
          <w:sz w:val="21"/>
        </w:rPr>
        <w:t>Complete the record where the work occurs.</w:t>
      </w:r>
    </w:p>
    <w:p>
      <w:pPr>
        <w:pStyle w:val="ListNumber"/>
        <w:keepLines/>
        <w:widowControl w:val="1"/>
      </w:pPr>
      <w:r>
        <w:rPr>
          <w:rFonts w:ascii="Aptos" w:hAnsi="Aptos"/>
          <w:b w:val="0"/>
          <w:i w:val="0"/>
          <w:color w:val="172231"/>
          <w:sz w:val="21"/>
        </w:rPr>
        <w:t>Review the evidence and choose continue, change, stop, escalate, or scale.</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DATA BOUNDARY  </w:t>
            </w:r>
            <w:r>
              <w:rPr>
                <w:rFonts w:ascii="Aptos" w:hAnsi="Aptos"/>
                <w:b/>
                <w:i w:val="0"/>
                <w:color w:val="0B2545"/>
                <w:sz w:val="21"/>
              </w:rPr>
              <w:t>Keep detailed personal contact, permission, suppression, preference, and outreach history in GRV-R. Use controlled IDs and aggregate evidence here unless personal detail is operationally required and approved.</w:t>
            </w:r>
          </w:p>
        </w:tc>
      </w:tr>
    </w:tbl>
    <w:p>
      <w:pPr>
        <w:spacing w:after="0"/>
        <w:widowControl w:val="1"/>
      </w:pPr>
    </w:p>
    <w:p>
      <w:pPr>
        <w:pStyle w:val="Heading2"/>
        <w:widowControl w:val="1"/>
        <w:keepNext w:val="1"/>
      </w:pPr>
      <w:r>
        <w:t>Tool Index</w:t>
      </w:r>
    </w:p>
    <w:tbl>
      <w:tblPr>
        <w:tblW w:type="dxa" w:w="9360"/>
        <w:jc w:val="center"/>
        <w:tblLayout w:type="fixed"/>
        <w:tblLook w:firstColumn="1" w:firstRow="1" w:lastColumn="0" w:lastRow="0" w:noHBand="0" w:noVBand="1" w:val="04A0"/>
        <w:tblInd w:w="120" w:type="dxa"/>
      </w:tblPr>
      <w:tblGrid>
        <w:gridCol w:w="4700"/>
        <w:gridCol w:w="4660"/>
      </w:tblGrid>
      <w:tr>
        <w:trPr>
          <w:tblHeader w:val="true"/>
          <w:cantSplit/>
        </w:trPr>
        <w:tc>
          <w:tcPr>
            <w:tcW w:type="dxa" w:w="4700"/>
            <w:tcMar>
              <w:top w:w="80" w:type="dxa"/>
              <w:start w:w="120" w:type="dxa"/>
              <w:bottom w:w="80" w:type="dxa"/>
              <w:end w:w="120" w:type="dxa"/>
            </w:tcMar>
            <w:shd w:fill="0B2545"/>
          </w:tcPr>
          <w:p>
            <w:pPr>
              <w:spacing w:before="0" w:after="0"/>
            </w:pPr>
            <w:r>
              <w:rPr>
                <w:rFonts w:ascii="Aptos" w:hAnsi="Aptos"/>
                <w:b/>
                <w:i w:val="0"/>
                <w:color w:val="FFFFFF"/>
                <w:sz w:val="15"/>
              </w:rPr>
              <w:t>Tool</w:t>
            </w:r>
          </w:p>
        </w:tc>
        <w:tc>
          <w:tcPr>
            <w:tcW w:type="dxa" w:w="4660"/>
            <w:tcMar>
              <w:top w:w="80" w:type="dxa"/>
              <w:start w:w="120" w:type="dxa"/>
              <w:bottom w:w="80" w:type="dxa"/>
              <w:end w:w="120" w:type="dxa"/>
            </w:tcMar>
            <w:shd w:fill="0B2545"/>
          </w:tcPr>
          <w:p>
            <w:pPr>
              <w:spacing w:before="0" w:after="0"/>
            </w:pPr>
            <w:r>
              <w:rPr>
                <w:rFonts w:ascii="Aptos" w:hAnsi="Aptos"/>
                <w:b/>
                <w:i w:val="0"/>
                <w:color w:val="FFFFFF"/>
                <w:sz w:val="15"/>
              </w:rPr>
              <w:t>Category / owner / frequency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GRV-G01 | Growth Baseline &amp; Opportunity Audit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Market Position &amp; Growth Strategy - GM/Owner -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GRV-G02 | Market &amp; Trade Area Profile</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Market Position &amp; Growth Strategy - Growth Owner - Semiannual</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GRV-G03 | Guest Segment &amp; Occasion Map</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Market Position &amp; Growth Strategy - Growth Owner -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GRV-G04 | Competitive Position &amp; Differentiation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Market Position &amp; Growth Strategy - GM/Owner -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GRV-G05 | Annual Growth Strategy &amp; Revenue Goal Map</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Market Position &amp; Growth Strategy - Owner/GM - Annual; monthly review</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GRV-G06 | Local Visibility &amp; Discovery Audit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Local Visibility &amp; Demand Generation - Growth Owner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GRV-G07 | Local Listing &amp; Search Presence Control</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Local Visibility &amp; Demand Generation - Digital Owner - Monthly and at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GRV-G08 | Reputation &amp; Review Growth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Local Visibility &amp; Demand Generation - GM/Growth Owner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GRV-G09 | Local Content &amp; Promotion Calendar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Local Visibility &amp; Demand Generation - Marketing Owner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GRV-G10 | Community Presence &amp; Local Outreach Planner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Local Visibility &amp; Demand Generation - GM/Growth Owner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GRV-G11 | Sales Channel &amp; Opportunity Pipeline</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Sales Pipeline &amp; Revenue Development - Sales Owner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GRV-G12 | Lead Qualification &amp; Priority Worksheet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Sales Pipeline &amp; Revenue Development - Sales Owner - At qualification</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GRV-G13 | Sales Conversation &amp; Needs Discovery Guide</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Sales Pipeline &amp; Revenue Development - Sales/Event Owner - Per qualified opportunity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GRV-G14 | Proposal, Quote &amp; Follow-Up Planner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Sales Pipeline &amp; Revenue Development - Sales/Event Owner - Per proposal</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GRV-G15 | Lost Sale, Objection &amp; Conversion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Sales Pipeline &amp; Revenue Development - Sales Owner - Weekly/monthly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GRV-G16 | Offer Strategy &amp; Guardrail Worksheet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Offers, Campaigns &amp; Conversion - GM/Growth Owner - Per offer</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GRV-G17 | Campaign Brief &amp; Approval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Offers, Campaigns &amp; Conversion - Marketing Owner - Per campaign</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GRV-G18 | Channel-Specific Campaign Planner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Offers, Campaigns &amp; Conversion - Marketing Owner - Per channel/campaign</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GRV-G19 | Conversion Path &amp; Landing Experience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Offers, Campaigns &amp; Conversion - Growth/Digital Owner - Per campaign;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GRV-G20 | Campaign Results &amp; Next-Best-Action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Offers, Campaigns &amp; Conversion - Growth Owner - Per campaign</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GRV-G21 | Catering Sales Development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Catering, Events &amp; Partnerships - Catering Owner -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GRV-G22 | Private Dining &amp; Event Sales Planner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Catering, Events &amp; Partnerships - Event Owner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GRV-G23 | Local Business &amp; Organizational Account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Catering, Events &amp; Partnerships - Sales Owner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GRV-G24 | Community Partnership &amp; Sponsorship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Catering, Events &amp; Partnerships - GM/Owner - Per opportunity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GRV-G25 | Referral &amp; Strategic Alliance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Catering, Events &amp; Partnerships - Growth Owner -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GRV-G26 | Weekly Growth &amp; Sales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Measurement, Scaling &amp; Renewal - GM/Growth Owner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GRV-G27 | Growth Funnel &amp; Conversion Scorecard</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Measurement, Scaling &amp; Renewal - Growth Analyst/GM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GRV-G28 | Growth Experiment &amp; Learning Log</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Measurement, Scaling &amp; Renewal - Growth Owner - Per experiment</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GRV-G29 | Scalable Growth Playbook &amp; Replication Test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Measurement, Scaling &amp; Renewal - Owner/Operations - Per scale decision</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GRV-G30 | Annual Growth Renewal &amp; 180-Day Roadmap</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Measurement, Scaling &amp; Renewal - Owner/GM - Annual</w:t>
            </w:r>
          </w:p>
        </w:tc>
      </w:tr>
    </w:tbl>
    <w:p>
      <w:pPr>
        <w:widowControl w:val="1"/>
      </w:pPr>
      <w:r>
        <w:br w:type="page"/>
      </w:r>
    </w:p>
    <w:p>
      <w:pPr>
        <w:spacing w:after="80"/>
        <w:jc w:val="left"/>
        <w:widowControl w:val="1"/>
      </w:pPr>
      <w:r>
        <w:rPr>
          <w:rFonts w:ascii="Aptos" w:hAnsi="Aptos"/>
          <w:b/>
          <w:i w:val="0"/>
          <w:color w:val="9B7428"/>
          <w:sz w:val="19"/>
        </w:rPr>
        <w:t>MARKET POSITION &amp; GROWTH STRATEGY | OPERATING TOOL</w:t>
      </w:r>
    </w:p>
    <w:p>
      <w:pPr>
        <w:spacing w:after="40"/>
        <w:widowControl w:val="1"/>
      </w:pPr>
      <w:r>
        <w:rPr>
          <w:rFonts w:ascii="Aptos Display" w:hAnsi="Aptos Display"/>
          <w:b/>
          <w:i w:val="0"/>
          <w:color w:val="0B2545"/>
          <w:sz w:val="40"/>
        </w:rPr>
        <w:t>Growth Baseline &amp; Opportunity Audit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 Position &amp; Growth Strategy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Establishes the current demand, revenue, channel, conversion, capacity, and evidence baseline before new growth work begins.</w:t>
      </w:r>
    </w:p>
    <w:p>
      <w:pPr>
        <w:spacing w:before="60" w:after="40"/>
        <w:widowControl w:val="1"/>
      </w:pPr>
      <w:r>
        <w:rPr>
          <w:rFonts w:ascii="Aptos" w:hAnsi="Aptos"/>
          <w:b/>
          <w:i w:val="0"/>
          <w:color w:val="9B7428"/>
          <w:sz w:val="18"/>
        </w:rPr>
        <w:t>BASELINE PERIOD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Approved data 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Known limitations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CURRENT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Sales and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Traffic and 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 mix</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Lead and conversion 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constraints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Visibility condition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OPPORTUNITY 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Largest verified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Strongest asset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First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GRV-G01.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MARKET POSITION &amp; GROWTH STRATEGY | OPERATING TOOL</w:t>
      </w:r>
    </w:p>
    <w:p>
      <w:pPr>
        <w:spacing w:after="40"/>
        <w:widowControl w:val="1"/>
      </w:pPr>
      <w:r>
        <w:rPr>
          <w:rFonts w:ascii="Aptos Display" w:hAnsi="Aptos Display"/>
          <w:b/>
          <w:i w:val="0"/>
          <w:color w:val="0B2545"/>
          <w:sz w:val="40"/>
        </w:rPr>
        <w:t>Market &amp; Trade Area Profile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 Position &amp; Growth Strategy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Semiannual</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the practical market, demand generators, customer movement, access conditions, and data sources around the restaurant.</w:t>
      </w:r>
    </w:p>
    <w:p>
      <w:pPr>
        <w:spacing w:before="60" w:after="40"/>
        <w:widowControl w:val="1"/>
      </w:pPr>
      <w:r>
        <w:rPr>
          <w:rFonts w:ascii="Aptos" w:hAnsi="Aptos"/>
          <w:b/>
          <w:i w:val="0"/>
          <w:color w:val="9B7428"/>
          <w:sz w:val="18"/>
        </w:rPr>
        <w:t>TRADE AREA</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Primary radius/time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Secondary area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Access/parking/transit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Delivery area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DEMAND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Population/households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Daytime population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Employers and institutions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Tourism/events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Residential growth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Data source/date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IMPLICATIONS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Demand generators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Access barriers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Daypart 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zone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research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GRV-G02.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MARKET POSITION &amp; GROWTH STRATEGY | OPERATING TOOL</w:t>
      </w:r>
    </w:p>
    <w:p>
      <w:pPr>
        <w:spacing w:after="40"/>
        <w:widowControl w:val="1"/>
      </w:pPr>
      <w:r>
        <w:rPr>
          <w:rFonts w:ascii="Aptos Display" w:hAnsi="Aptos Display"/>
          <w:b/>
          <w:i w:val="0"/>
          <w:color w:val="0B2545"/>
          <w:sz w:val="40"/>
        </w:rPr>
        <w:t>Guest Segment &amp; Occasion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 Position &amp; Growth Strategy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Connects priority guest segments to occasions, needs, barriers, value propositions, and reachable channels without storing personal contact data.</w:t>
      </w:r>
    </w:p>
    <w:p>
      <w:pPr>
        <w:spacing w:before="60" w:after="40"/>
        <w:widowControl w:val="1"/>
      </w:pPr>
      <w:r>
        <w:rPr>
          <w:rFonts w:ascii="Aptos" w:hAnsi="Aptos"/>
          <w:b/>
          <w:i w:val="0"/>
          <w:color w:val="9B7428"/>
          <w:sz w:val="18"/>
        </w:rPr>
        <w:t>SEGMENT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Segment 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Need/job</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factors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Frequency/value potential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FIT AND ACCESS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Restaurant promise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Proof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Barrier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Reachable channels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PRIORITY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Experiment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Success measure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GRV-G03.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MARKET POSITION &amp; GROWTH STRATEGY | OPERATING TOOL</w:t>
      </w:r>
    </w:p>
    <w:p>
      <w:pPr>
        <w:spacing w:after="40"/>
        <w:widowControl w:val="1"/>
      </w:pPr>
      <w:r>
        <w:rPr>
          <w:rFonts w:ascii="Aptos Display" w:hAnsi="Aptos Display"/>
          <w:b/>
          <w:i w:val="0"/>
          <w:color w:val="0B2545"/>
          <w:sz w:val="40"/>
        </w:rPr>
        <w:t>Competitive Position &amp; Differentiation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 Position &amp; Growth Strategy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Compares the restaurant with real alternatives and converts differentiation claims into evidence that guests can recognize.</w:t>
      </w:r>
    </w:p>
    <w:p>
      <w:pPr>
        <w:spacing w:before="60" w:after="40"/>
        <w:widowControl w:val="1"/>
      </w:pPr>
      <w:r>
        <w:rPr>
          <w:rFonts w:ascii="Aptos" w:hAnsi="Aptos"/>
          <w:b/>
          <w:i w:val="0"/>
          <w:color w:val="9B7428"/>
          <w:sz w:val="18"/>
        </w:rPr>
        <w:t>ALTERNATIVE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Competitor/alternative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Market/location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Guest/occasion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Price/value position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source/date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COMPARISON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Why guests choose them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Where we are stronger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Where they are stronger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Claim we can prove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Claim we must 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Differentiation statement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Proof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Operating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GRV-G04.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MARKET POSITION &amp; GROWTH STRATEGY | OPERATING TOOL</w:t>
      </w:r>
    </w:p>
    <w:p>
      <w:pPr>
        <w:spacing w:after="40"/>
        <w:widowControl w:val="1"/>
      </w:pPr>
      <w:r>
        <w:rPr>
          <w:rFonts w:ascii="Aptos Display" w:hAnsi="Aptos Display"/>
          <w:b/>
          <w:i w:val="0"/>
          <w:color w:val="0B2545"/>
          <w:sz w:val="40"/>
        </w:rPr>
        <w:t>Annual Growth Strategy &amp; Revenue Goal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 Position &amp; Growth Strategy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 monthly review</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Turns approved goals into channel priorities, owners, guardrails, milestones, and review decisions.</w:t>
      </w:r>
    </w:p>
    <w:p>
      <w:pPr>
        <w:spacing w:before="60" w:after="40"/>
        <w:widowControl w:val="1"/>
      </w:pPr>
      <w:r>
        <w:rPr>
          <w:rFonts w:ascii="Aptos" w:hAnsi="Aptos"/>
          <w:b/>
          <w:i w:val="0"/>
          <w:color w:val="9B7428"/>
          <w:sz w:val="18"/>
        </w:rPr>
        <w:t>GOAL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Planning year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Growth goal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Contribution goal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Baseline/source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STRATEGY CHOICES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segments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occasions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channels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Growth bets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we will not pursue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Budget/authority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Milestones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Guardrails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Monthly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Stop/change triggers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GRV-G05.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LOCAL VISIBILITY &amp; DEMAND GENERATION | OPERATING TOOL</w:t>
      </w:r>
    </w:p>
    <w:p>
      <w:pPr>
        <w:spacing w:after="40"/>
        <w:widowControl w:val="1"/>
      </w:pPr>
      <w:r>
        <w:rPr>
          <w:rFonts w:ascii="Aptos Display" w:hAnsi="Aptos Display"/>
          <w:b/>
          <w:i w:val="0"/>
          <w:color w:val="0B2545"/>
          <w:sz w:val="40"/>
        </w:rPr>
        <w:t>Local Visibility &amp; Discovery Audit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Local Visibility &amp; Demand Generation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whether priority guests can accurately discover, understand, trust, and reach the restaurant across major local discovery paths.</w:t>
      </w:r>
    </w:p>
    <w:p>
      <w:pPr>
        <w:spacing w:before="60" w:after="40"/>
        <w:widowControl w:val="1"/>
      </w:pPr>
      <w:r>
        <w:rPr>
          <w:rFonts w:ascii="Aptos" w:hAnsi="Aptos"/>
          <w:b/>
          <w:i w:val="0"/>
          <w:color w:val="9B7428"/>
          <w:sz w:val="18"/>
        </w:rPr>
        <w:t>DISCOVERY PATH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Search/listing/platform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query/use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GUEST 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Can find 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Accurate hours/location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Clear offer/menu</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Trust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Action path works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Accessibility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CORRECTION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Verification link/date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GRV-G06.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LOCAL VISIBILITY &amp; DEMAND GENERATION | OPERATING TOOL</w:t>
      </w:r>
    </w:p>
    <w:p>
      <w:pPr>
        <w:spacing w:after="40"/>
        <w:widowControl w:val="1"/>
      </w:pPr>
      <w:r>
        <w:rPr>
          <w:rFonts w:ascii="Aptos Display" w:hAnsi="Aptos Display"/>
          <w:b/>
          <w:i w:val="0"/>
          <w:color w:val="0B2545"/>
          <w:sz w:val="40"/>
        </w:rPr>
        <w:t>Local Listing &amp; Search Presence Control</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Digital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Local Visibility &amp; Demand Generation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Controls listing ownership, verification, hours, menu links, categories, attributes, images, access details, and review dates.</w:t>
      </w:r>
    </w:p>
    <w:p>
      <w:pPr>
        <w:spacing w:before="60" w:after="40"/>
        <w:widowControl w:val="1"/>
      </w:pPr>
      <w:r>
        <w:rPr>
          <w:rFonts w:ascii="Aptos" w:hAnsi="Aptos"/>
          <w:b/>
          <w:i w:val="0"/>
          <w:color w:val="9B7428"/>
          <w:sz w:val="18"/>
        </w:rPr>
        <w:t>LISTING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Platform/profile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Profile URL/ID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Account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Verification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Recovery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ACCURACY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Name/address/phone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Hours/holiday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Categories/attributes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Menu/order/reservation links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Photos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Accessibility/access details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Last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GRV-G07.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LOCAL VISIBILITY &amp; DEMAND GENERATION | OPERATING TOOL</w:t>
      </w:r>
    </w:p>
    <w:p>
      <w:pPr>
        <w:spacing w:after="40"/>
        <w:widowControl w:val="1"/>
      </w:pPr>
      <w:r>
        <w:rPr>
          <w:rFonts w:ascii="Aptos Display" w:hAnsi="Aptos Display"/>
          <w:b/>
          <w:i w:val="0"/>
          <w:color w:val="0B2545"/>
          <w:sz w:val="40"/>
        </w:rPr>
        <w:t>Reputation &amp; Review Growth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Local Visibility &amp; Demand Generation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Builds honest review volume, response readiness, theme analysis, and reputation learning without review manipulation.</w:t>
      </w:r>
    </w:p>
    <w:p>
      <w:pPr>
        <w:spacing w:before="60" w:after="40"/>
        <w:widowControl w:val="1"/>
      </w:pPr>
      <w:r>
        <w:rPr>
          <w:rFonts w:ascii="Aptos" w:hAnsi="Aptos"/>
          <w:b/>
          <w:i w:val="0"/>
          <w:color w:val="9B7428"/>
          <w:sz w:val="18"/>
        </w:rPr>
        <w:t>REPUTATION BASELINE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volume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Rating distribution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Response completion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Theme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GROWTH STANDARD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Eligible request moment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Neutral request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No positive condition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Incentive/disclosure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Platform rule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LEARNING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Positive themes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Concern themes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System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GRV-G08.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LOCAL VISIBILITY &amp; DEMAND GENERATION | OPERATING TOOL</w:t>
      </w:r>
    </w:p>
    <w:p>
      <w:pPr>
        <w:spacing w:after="40"/>
        <w:widowControl w:val="1"/>
      </w:pPr>
      <w:r>
        <w:rPr>
          <w:rFonts w:ascii="Aptos Display" w:hAnsi="Aptos Display"/>
          <w:b/>
          <w:i w:val="0"/>
          <w:color w:val="0B2545"/>
          <w:sz w:val="40"/>
        </w:rPr>
        <w:t>Local Content &amp; Promotion Calendar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GRV-G09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Marketing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Local Visibility &amp; Demand Generation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Schedules useful, accurate local content and promotions by audience, channel, owner, evidence, and call to action.</w:t>
      </w:r>
    </w:p>
    <w:p>
      <w:pPr>
        <w:spacing w:before="60" w:after="40"/>
        <w:widowControl w:val="1"/>
      </w:pPr>
      <w:r>
        <w:rPr>
          <w:rFonts w:ascii="Aptos" w:hAnsi="Aptos"/>
          <w:b/>
          <w:i w:val="0"/>
          <w:color w:val="9B7428"/>
          <w:sz w:val="18"/>
        </w:rPr>
        <w:t>CONTENT ITEM</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Audience/occasion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MESSAGE AND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Guest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Claim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Proof/source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Offer/call to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READINESS AND 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Operational readiness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Tracking link/ID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Publish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 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Continue/change/stop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GRV-G09.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LOCAL VISIBILITY &amp; DEMAND GENERATION | OPERATING TOOL</w:t>
      </w:r>
    </w:p>
    <w:p>
      <w:pPr>
        <w:spacing w:after="40"/>
        <w:widowControl w:val="1"/>
      </w:pPr>
      <w:r>
        <w:rPr>
          <w:rFonts w:ascii="Aptos Display" w:hAnsi="Aptos Display"/>
          <w:b/>
          <w:i w:val="0"/>
          <w:color w:val="0B2545"/>
          <w:sz w:val="40"/>
        </w:rPr>
        <w:t>Community Presence &amp; Local Outreach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Local Visibility &amp; Demand Generation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Plans local outreach, neighborhood participation, community value, commitments, and follow-through.</w:t>
      </w:r>
    </w:p>
    <w:p>
      <w:pPr>
        <w:spacing w:before="60" w:after="40"/>
        <w:widowControl w:val="1"/>
      </w:pPr>
      <w:r>
        <w:rPr>
          <w:rFonts w:ascii="Aptos" w:hAnsi="Aptos"/>
          <w:b/>
          <w:i w:val="0"/>
          <w:color w:val="9B7428"/>
          <w:sz w:val="18"/>
        </w:rPr>
        <w:t>OUTREACH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Organization/neighborhood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Contact reference in GRV-R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VALUE AND COMMITMENTS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Community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Restaurant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Resources/cost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Promise made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FOLLOW-THROUGH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Renew/stop 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GRV-G10.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SALES PIPELINE &amp; REVENUE DEVELOPMENT | OPERATING TOOL</w:t>
      </w:r>
    </w:p>
    <w:p>
      <w:pPr>
        <w:spacing w:after="40"/>
        <w:widowControl w:val="1"/>
      </w:pPr>
      <w:r>
        <w:rPr>
          <w:rFonts w:ascii="Aptos Display" w:hAnsi="Aptos Display"/>
          <w:b/>
          <w:i w:val="0"/>
          <w:color w:val="0B2545"/>
          <w:sz w:val="40"/>
        </w:rPr>
        <w:t>Sales Channel &amp; Opportunity Pipeline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Pipeline &amp; Revenue Development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Controls qualified opportunities by ID, channel, stage, value, probability, owner, next step, and decision date.</w:t>
      </w:r>
    </w:p>
    <w:p>
      <w:pPr>
        <w:spacing w:before="60" w:after="40"/>
        <w:widowControl w:val="1"/>
      </w:pPr>
      <w:r>
        <w:rPr>
          <w:rFonts w:ascii="Aptos" w:hAnsi="Aptos"/>
          <w:b/>
          <w:i w:val="0"/>
          <w:color w:val="9B7428"/>
          <w:sz w:val="18"/>
        </w:rPr>
        <w:t>OPPORTUNITY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Organization/occasion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GRV-R contact 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PIPELINE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Estimated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Probability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Weighted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step/date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Qualification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Profitability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Outcome/lost 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GRV-G11.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SALES PIPELINE &amp; REVENUE DEVELOPMENT | OPERATING TOOL</w:t>
      </w:r>
    </w:p>
    <w:p>
      <w:pPr>
        <w:spacing w:after="40"/>
        <w:widowControl w:val="1"/>
      </w:pPr>
      <w:r>
        <w:rPr>
          <w:rFonts w:ascii="Aptos Display" w:hAnsi="Aptos Display"/>
          <w:b/>
          <w:i w:val="0"/>
          <w:color w:val="0B2545"/>
          <w:sz w:val="40"/>
        </w:rPr>
        <w:t>Lead Qualification &amp; Priority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Pipeline &amp; Revenue Development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At qualification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Ranks opportunities by fit, timing, value, capacity, authority, risk, and next-best action.</w:t>
      </w:r>
    </w:p>
    <w:p>
      <w:pPr>
        <w:spacing w:before="60" w:after="40"/>
        <w:widowControl w:val="1"/>
      </w:pPr>
      <w:r>
        <w:rPr>
          <w:rFonts w:ascii="Aptos" w:hAnsi="Aptos"/>
          <w:b/>
          <w:i w:val="0"/>
          <w:color w:val="9B7428"/>
          <w:sz w:val="18"/>
        </w:rPr>
        <w:t>FIT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Need/occasion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Guest count/volume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Budget/range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QUALIFICATION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authority/process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Timing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Operational 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Financial 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Information missing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PRIORITY 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Score/priority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Pursue/nurture/decline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GRV-G12.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SALES PIPELINE &amp; REVENUE DEVELOPMENT | OPERATING TOOL</w:t>
      </w:r>
    </w:p>
    <w:p>
      <w:pPr>
        <w:spacing w:after="40"/>
        <w:widowControl w:val="1"/>
      </w:pPr>
      <w:r>
        <w:rPr>
          <w:rFonts w:ascii="Aptos Display" w:hAnsi="Aptos Display"/>
          <w:b/>
          <w:i w:val="0"/>
          <w:color w:val="0B2545"/>
          <w:sz w:val="40"/>
        </w:rPr>
        <w:t>Sales Conversation &amp; Needs Discovery Guide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Sales/Event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Pipeline &amp; Revenue Development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qualified opportunity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Creates a consistent discovery conversation focused on occasion, outcome, constraints, decision process, and operating fit.</w:t>
      </w:r>
    </w:p>
    <w:p>
      <w:pPr>
        <w:spacing w:before="60" w:after="40"/>
        <w:widowControl w:val="1"/>
      </w:pPr>
      <w:r>
        <w:rPr>
          <w:rFonts w:ascii="Aptos" w:hAnsi="Aptos"/>
          <w:b/>
          <w:i w:val="0"/>
          <w:color w:val="9B7428"/>
          <w:sz w:val="18"/>
        </w:rPr>
        <w:t>CONVERSATION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Participants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Permission to follow 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DISCOVERY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Desired 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Occasion/context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Must-haves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Constraints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Budget/timing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FIT AND NEXT STEP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we can promise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Open questions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Internal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step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GRV-G13.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SALES PIPELINE &amp; REVENUE DEVELOPMENT | OPERATING TOOL</w:t>
      </w:r>
    </w:p>
    <w:p>
      <w:pPr>
        <w:spacing w:after="40"/>
        <w:widowControl w:val="1"/>
      </w:pPr>
      <w:r>
        <w:rPr>
          <w:rFonts w:ascii="Aptos Display" w:hAnsi="Aptos Display"/>
          <w:b/>
          <w:i w:val="0"/>
          <w:color w:val="0B2545"/>
          <w:sz w:val="40"/>
        </w:rPr>
        <w:t>Proposal, Quote &amp; Follow-Up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Sales/Event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Pipeline &amp; Revenue Development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proposal</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Controls promises, price source, inclusions, approvals, follow-up dates, expiration, and operating handoff.</w:t>
      </w:r>
    </w:p>
    <w:p>
      <w:pPr>
        <w:spacing w:before="60" w:after="40"/>
        <w:widowControl w:val="1"/>
      </w:pPr>
      <w:r>
        <w:rPr>
          <w:rFonts w:ascii="Aptos" w:hAnsi="Aptos"/>
          <w:b/>
          <w:i w:val="0"/>
          <w:color w:val="9B7428"/>
          <w:sz w:val="18"/>
        </w:rPr>
        <w:t>PROPOSAL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Proposal/quote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Expiration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CONTROLLED PROMISE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Scope/inclusions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Price source/version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Assumptions/exclusions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Payment terms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Operations 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Profitability 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FOLLOW-UP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Send confirmation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Follow-up 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Handoff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GRV-G14.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SALES PIPELINE &amp; REVENUE DEVELOPMENT | OPERATING TOOL</w:t>
      </w:r>
    </w:p>
    <w:p>
      <w:pPr>
        <w:spacing w:after="40"/>
        <w:widowControl w:val="1"/>
      </w:pPr>
      <w:r>
        <w:rPr>
          <w:rFonts w:ascii="Aptos Display" w:hAnsi="Aptos Display"/>
          <w:b/>
          <w:i w:val="0"/>
          <w:color w:val="0B2545"/>
          <w:sz w:val="40"/>
        </w:rPr>
        <w:t>Lost Sale, Objection &amp; Conversion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Pipeline &amp; Revenue Development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Separates real objections and lost reasons from assumptions so the restaurant improves offers and execution.</w:t>
      </w:r>
    </w:p>
    <w:p>
      <w:pPr>
        <w:spacing w:before="60" w:after="40"/>
        <w:widowControl w:val="1"/>
      </w:pPr>
      <w:r>
        <w:rPr>
          <w:rFonts w:ascii="Aptos" w:hAnsi="Aptos"/>
          <w:b/>
          <w:i w:val="0"/>
          <w:color w:val="9B7428"/>
          <w:sz w:val="18"/>
        </w:rPr>
        <w:t>OUTCOME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Stage at loss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Stated objection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Verified lost 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Competitor/alternative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Price factor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Service/capacity factor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No-decision factor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LEARNING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Controllable/not controllable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System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GRV-G15.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OFFERS, CAMPAIGNS &amp; CONVERSION | OPERATING TOOL</w:t>
      </w:r>
    </w:p>
    <w:p>
      <w:pPr>
        <w:spacing w:after="40"/>
        <w:widowControl w:val="1"/>
      </w:pPr>
      <w:r>
        <w:rPr>
          <w:rFonts w:ascii="Aptos Display" w:hAnsi="Aptos Display"/>
          <w:b/>
          <w:i w:val="0"/>
          <w:color w:val="0B2545"/>
          <w:sz w:val="40"/>
        </w:rPr>
        <w:t>Offer Strategy &amp; Guardrail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Offers, Campaigns &amp; Conversion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offer</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the guest value, economics, capacity, exclusions, authority, stop rules, and measurement for an offer.</w:t>
      </w:r>
    </w:p>
    <w:p>
      <w:pPr>
        <w:spacing w:before="60" w:after="40"/>
        <w:widowControl w:val="1"/>
      </w:pPr>
      <w:r>
        <w:rPr>
          <w:rFonts w:ascii="Aptos" w:hAnsi="Aptos"/>
          <w:b/>
          <w:i w:val="0"/>
          <w:color w:val="9B7428"/>
          <w:sz w:val="18"/>
        </w:rPr>
        <w:t>OFFER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Offer ID/name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Objective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Audience/occasion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Start/end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GUARDRAILS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Guest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Price/discount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Contribution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Exclusions/cap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DECISION RULE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Primary measure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Tracking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Stop/change threshold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Staff readiness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GRV-G16.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OFFERS, CAMPAIGNS &amp; CONVERSION | OPERATING TOOL</w:t>
      </w:r>
    </w:p>
    <w:p>
      <w:pPr>
        <w:spacing w:after="40"/>
        <w:widowControl w:val="1"/>
      </w:pPr>
      <w:r>
        <w:rPr>
          <w:rFonts w:ascii="Aptos Display" w:hAnsi="Aptos Display"/>
          <w:b/>
          <w:i w:val="0"/>
          <w:color w:val="0B2545"/>
          <w:sz w:val="40"/>
        </w:rPr>
        <w:t>Campaign Brief &amp; Approval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Marketing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Offers, Campaigns &amp; Conversion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campaign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objective, audience, message, channel, permission path, operations readiness, owner, budget, and decision rule.</w:t>
      </w:r>
    </w:p>
    <w:p>
      <w:pPr>
        <w:spacing w:before="60" w:after="40"/>
        <w:widowControl w:val="1"/>
      </w:pPr>
      <w:r>
        <w:rPr>
          <w:rFonts w:ascii="Aptos" w:hAnsi="Aptos"/>
          <w:b/>
          <w:i w:val="0"/>
          <w:color w:val="9B7428"/>
          <w:sz w:val="18"/>
        </w:rPr>
        <w:t>CAMPAIGN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Campaign ID/name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Objective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APPROVAL PATH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Message/claim proof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GRV-R permission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Offer guardrail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Operations readiness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Budget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Approvals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MEASUREMENT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Reach 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Conversion 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Contribution 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Tracking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GRV-G17.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OFFERS, CAMPAIGNS &amp; CONVERSION | OPERATING TOOL</w:t>
      </w:r>
    </w:p>
    <w:p>
      <w:pPr>
        <w:spacing w:after="40"/>
        <w:widowControl w:val="1"/>
      </w:pPr>
      <w:r>
        <w:rPr>
          <w:rFonts w:ascii="Aptos Display" w:hAnsi="Aptos Display"/>
          <w:b/>
          <w:i w:val="0"/>
          <w:color w:val="0B2545"/>
          <w:sz w:val="40"/>
        </w:rPr>
        <w:t>Channel-Specific Campaign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Marketing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Offers, Campaigns &amp; Conversion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channel/campaign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Adapts campaign execution to the requirements and evidence available in each selected channel.</w:t>
      </w:r>
    </w:p>
    <w:p>
      <w:pPr>
        <w:spacing w:before="60" w:after="40"/>
        <w:widowControl w:val="1"/>
      </w:pPr>
      <w:r>
        <w:rPr>
          <w:rFonts w:ascii="Aptos" w:hAnsi="Aptos"/>
          <w:b/>
          <w:i w:val="0"/>
          <w:color w:val="9B7428"/>
          <w:sz w:val="18"/>
        </w:rPr>
        <w:t>CHANNEL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Campaign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Account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Audience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Format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EXECUTION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Creative/copy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Destination/action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Tracking code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Frequency/timing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Platform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Accessibility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Launch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Spend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Reach/response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GRV-G18.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OFFERS, CAMPAIGNS &amp; CONVERSION | OPERATING TOOL</w:t>
      </w:r>
    </w:p>
    <w:p>
      <w:pPr>
        <w:spacing w:after="40"/>
        <w:widowControl w:val="1"/>
      </w:pPr>
      <w:r>
        <w:rPr>
          <w:rFonts w:ascii="Aptos Display" w:hAnsi="Aptos Display"/>
          <w:b/>
          <w:i w:val="0"/>
          <w:color w:val="0B2545"/>
          <w:sz w:val="40"/>
        </w:rPr>
        <w:t>Conversion Path &amp; Landing Experience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GRV-G19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Growth/Digital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Offers, Campaigns &amp; Conversion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campaign; 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the path from discovery to action for clarity, accessibility, trust, accuracy, speed, and measurable completion.</w:t>
      </w:r>
    </w:p>
    <w:p>
      <w:pPr>
        <w:spacing w:before="60" w:after="40"/>
        <w:widowControl w:val="1"/>
      </w:pPr>
      <w:r>
        <w:rPr>
          <w:rFonts w:ascii="Aptos" w:hAnsi="Aptos"/>
          <w:b/>
          <w:i w:val="0"/>
          <w:color w:val="9B7428"/>
          <w:sz w:val="18"/>
        </w:rPr>
        <w:t>PATH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Path/URL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Campaign/source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Target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EXPERIENCE 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Message match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Offer/rules clear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Mobile performance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Accessibility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Trust/contact details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Completion works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CORRECTION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Friction 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Severity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Retest/evidence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GRV-G19.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OFFERS, CAMPAIGNS &amp; CONVERSION | OPERATING TOOL</w:t>
      </w:r>
    </w:p>
    <w:p>
      <w:pPr>
        <w:spacing w:after="40"/>
        <w:widowControl w:val="1"/>
      </w:pPr>
      <w:r>
        <w:rPr>
          <w:rFonts w:ascii="Aptos Display" w:hAnsi="Aptos Display"/>
          <w:b/>
          <w:i w:val="0"/>
          <w:color w:val="0B2545"/>
          <w:sz w:val="40"/>
        </w:rPr>
        <w:t>Campaign Results &amp; Next-Best-Action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Offers, Campaigns &amp; Conversion</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campaign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Reconciles reach, response, conversion, contribution, operating impact, learning, and continue/change/stop decisions.</w:t>
      </w:r>
    </w:p>
    <w:p>
      <w:pPr>
        <w:spacing w:before="60" w:after="40"/>
        <w:widowControl w:val="1"/>
      </w:pPr>
      <w:r>
        <w:rPr>
          <w:rFonts w:ascii="Aptos" w:hAnsi="Aptos"/>
          <w:b/>
          <w:i w:val="0"/>
          <w:color w:val="9B7428"/>
          <w:sz w:val="18"/>
        </w:rPr>
        <w:t>CAMPAIGN 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Campaign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Data 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Known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Reach/delivery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Response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Contribution/cost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Operational 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worked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failed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Learning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Continue/change/stop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GRV-G20.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CATERING, EVENTS &amp; PARTNERSHIPS | OPERATING TOOL</w:t>
      </w:r>
    </w:p>
    <w:p>
      <w:pPr>
        <w:spacing w:after="40"/>
        <w:widowControl w:val="1"/>
      </w:pPr>
      <w:r>
        <w:rPr>
          <w:rFonts w:ascii="Aptos Display" w:hAnsi="Aptos Display"/>
          <w:b/>
          <w:i w:val="0"/>
          <w:color w:val="0B2545"/>
          <w:sz w:val="40"/>
        </w:rPr>
        <w:t>Catering Sales Development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Catering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Catering, Events &amp; Partnerships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Builds a focused catering growth plan by buyer, occasion, product, service model, capacity, channel, and revenue objective.</w:t>
      </w:r>
    </w:p>
    <w:p>
      <w:pPr>
        <w:spacing w:before="60" w:after="40"/>
        <w:widowControl w:val="1"/>
      </w:pPr>
      <w:r>
        <w:rPr>
          <w:rFonts w:ascii="Aptos" w:hAnsi="Aptos"/>
          <w:b/>
          <w:i w:val="0"/>
          <w:color w:val="9B7428"/>
          <w:sz w:val="18"/>
        </w:rPr>
        <w:t>CATERING MARKET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buyer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Occasion/use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Geography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Volume/value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factors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OFFER AND CAPACITY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Product/service model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Minimums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Lead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Delivery/setup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Profitability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DEVELOPMENT PLAN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Target accounts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90-day actions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Goal/review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GRV-G21.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CATERING, EVENTS &amp; PARTNERSHIPS | OPERATING TOOL</w:t>
      </w:r>
    </w:p>
    <w:p>
      <w:pPr>
        <w:spacing w:after="40"/>
        <w:widowControl w:val="1"/>
      </w:pPr>
      <w:r>
        <w:rPr>
          <w:rFonts w:ascii="Aptos Display" w:hAnsi="Aptos Display"/>
          <w:b/>
          <w:i w:val="0"/>
          <w:color w:val="0B2545"/>
          <w:sz w:val="40"/>
        </w:rPr>
        <w:t>Private Dining &amp; Event Sales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Event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Catering, Events &amp; Partnerships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Controls the event sales process from target occasions through proposal, booking, handoff, fulfillment, and renewal.</w:t>
      </w:r>
    </w:p>
    <w:p>
      <w:pPr>
        <w:spacing w:before="60" w:after="40"/>
        <w:widowControl w:val="1"/>
      </w:pPr>
      <w:r>
        <w:rPr>
          <w:rFonts w:ascii="Aptos" w:hAnsi="Aptos"/>
          <w:b/>
          <w:i w:val="0"/>
          <w:color w:val="9B7428"/>
          <w:sz w:val="18"/>
        </w:rPr>
        <w:t>EVENT PIPELINE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Demand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Package/space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Sales goal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SALES STANDARD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Response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Discovery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Proposal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Deposit/terms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Operations handoff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Post-event follow-up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Open opportunities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Blocker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GRV-G22.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CATERING, EVENTS &amp; PARTNERSHIPS | OPERATING TOOL</w:t>
      </w:r>
    </w:p>
    <w:p>
      <w:pPr>
        <w:spacing w:after="40"/>
        <w:widowControl w:val="1"/>
      </w:pPr>
      <w:r>
        <w:rPr>
          <w:rFonts w:ascii="Aptos Display" w:hAnsi="Aptos Display"/>
          <w:b/>
          <w:i w:val="0"/>
          <w:color w:val="0B2545"/>
          <w:sz w:val="40"/>
        </w:rPr>
        <w:t>Local Business &amp; Organizational Account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Sales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Catering, Events &amp; Partnerships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Develops repeatable business and organizational accounts with approved value, cadence, ownership, and service capacity.</w:t>
      </w:r>
    </w:p>
    <w:p>
      <w:pPr>
        <w:spacing w:before="60" w:after="40"/>
        <w:widowControl w:val="1"/>
      </w:pPr>
      <w:r>
        <w:rPr>
          <w:rFonts w:ascii="Aptos" w:hAnsi="Aptos"/>
          <w:b/>
          <w:i w:val="0"/>
          <w:color w:val="9B7428"/>
          <w:sz w:val="18"/>
        </w:rPr>
        <w:t>ACCOUNT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Account ID/name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Contact reference in GRV-R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ACCOUNT VALUE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Needs/occasions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Proposed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Expected cadence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Terms/approval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DEVELOPMENT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 IDs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Renewal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GRV-G23.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CATERING, EVENTS &amp; PARTNERSHIPS | OPERATING TOOL</w:t>
      </w:r>
    </w:p>
    <w:p>
      <w:pPr>
        <w:spacing w:after="40"/>
        <w:widowControl w:val="1"/>
      </w:pPr>
      <w:r>
        <w:rPr>
          <w:rFonts w:ascii="Aptos Display" w:hAnsi="Aptos Display"/>
          <w:b/>
          <w:i w:val="0"/>
          <w:color w:val="0B2545"/>
          <w:sz w:val="40"/>
        </w:rPr>
        <w:t>Community Partnership &amp; Sponsorship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Catering, Events &amp; Partnerships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opportunity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Evaluates community relationships for fit, reciprocal value, commitments, cost, risk, disclosure, and evidence.</w:t>
      </w:r>
    </w:p>
    <w:p>
      <w:pPr>
        <w:spacing w:before="60" w:after="40"/>
        <w:widowControl w:val="1"/>
      </w:pPr>
      <w:r>
        <w:rPr>
          <w:rFonts w:ascii="Aptos" w:hAnsi="Aptos"/>
          <w:b/>
          <w:i w:val="0"/>
          <w:color w:val="9B7428"/>
          <w:sz w:val="18"/>
        </w:rPr>
        <w:t>PARTNERSHIP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Organization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Audience/community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EVALUATION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Mission/brand 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Reciprocal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Cost/resources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Commitments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Disclosure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Approve/decline/test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Renew/stop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GRV-G24.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CATERING, EVENTS &amp; PARTNERSHIPS | OPERATING TOOL</w:t>
      </w:r>
    </w:p>
    <w:p>
      <w:pPr>
        <w:spacing w:after="40"/>
        <w:widowControl w:val="1"/>
      </w:pPr>
      <w:r>
        <w:rPr>
          <w:rFonts w:ascii="Aptos Display" w:hAnsi="Aptos Display"/>
          <w:b/>
          <w:i w:val="0"/>
          <w:color w:val="0B2545"/>
          <w:sz w:val="40"/>
        </w:rPr>
        <w:t>Referral &amp; Strategic Alliance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Catering, Events &amp; Partnerships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transparent referral and alliance relationships, handoffs, attribution, disclosures, and performance review.</w:t>
      </w:r>
    </w:p>
    <w:p>
      <w:pPr>
        <w:spacing w:before="60" w:after="40"/>
        <w:widowControl w:val="1"/>
      </w:pPr>
      <w:r>
        <w:rPr>
          <w:rFonts w:ascii="Aptos" w:hAnsi="Aptos"/>
          <w:b/>
          <w:i w:val="0"/>
          <w:color w:val="9B7428"/>
          <w:sz w:val="18"/>
        </w:rPr>
        <w:t>ALLIANCE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Partner/type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Target occasion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Contact reference in GRV-R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OPERATING AGREEMENT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Value exchange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Referral/handoff 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Attribution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Disclosure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Guest permission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Service 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Conversions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Renew/change/stop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GRV-G25.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MEASUREMENT, SCALING &amp; RENEWAL | OPERATING TOOL</w:t>
      </w:r>
    </w:p>
    <w:p>
      <w:pPr>
        <w:spacing w:after="40"/>
        <w:widowControl w:val="1"/>
      </w:pPr>
      <w:r>
        <w:rPr>
          <w:rFonts w:ascii="Aptos Display" w:hAnsi="Aptos Display"/>
          <w:b/>
          <w:i w:val="0"/>
          <w:color w:val="0B2545"/>
          <w:sz w:val="40"/>
        </w:rPr>
        <w:t>Weekly Growth &amp; Sales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Measurement, Scaling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Creates one weekly decision forum for pipeline, campaigns, visibility, events, blockers, actions, and evidence.</w:t>
      </w:r>
    </w:p>
    <w:p>
      <w:pPr>
        <w:spacing w:before="60" w:after="40"/>
        <w:widowControl w:val="1"/>
      </w:pPr>
      <w:r>
        <w:rPr>
          <w:rFonts w:ascii="Aptos" w:hAnsi="Aptos"/>
          <w:b/>
          <w:i w:val="0"/>
          <w:color w:val="9B7428"/>
          <w:sz w:val="18"/>
        </w:rPr>
        <w:t>MEETING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Week ending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Chair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Attendees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Data 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 actions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Pipeline and next steps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Campaigns/offers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Visibility/reputation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Catering/events/accounts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Experiments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Capacity/profitability risks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DECISIONS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meeting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GRV-G26.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MEASUREMENT, SCALING &amp; RENEWAL | OPERATING TOOL</w:t>
      </w:r>
    </w:p>
    <w:p>
      <w:pPr>
        <w:spacing w:after="40"/>
        <w:widowControl w:val="1"/>
      </w:pPr>
      <w:r>
        <w:rPr>
          <w:rFonts w:ascii="Aptos Display" w:hAnsi="Aptos Display"/>
          <w:b/>
          <w:i w:val="0"/>
          <w:color w:val="0B2545"/>
          <w:sz w:val="40"/>
        </w:rPr>
        <w:t>Growth Funnel &amp; Conversion Scorecard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Analyst/GM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Measurement, Scaling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Measures the defined growth funnel by period, channel, stage, conversion, value, and source quality.</w:t>
      </w:r>
    </w:p>
    <w:p>
      <w:pPr>
        <w:spacing w:before="60" w:after="40"/>
        <w:widowControl w:val="1"/>
      </w:pPr>
      <w:r>
        <w:rPr>
          <w:rFonts w:ascii="Aptos" w:hAnsi="Aptos"/>
          <w:b/>
          <w:i w:val="0"/>
          <w:color w:val="9B7428"/>
          <w:sz w:val="18"/>
        </w:rPr>
        <w:t>SCORECARD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Source cutoff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Definitions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FUNNEL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Awareness/reach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Response/inquiries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opportunities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Proposals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Bookings/conversions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Value/contribution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Best 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Largest leak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Data-quality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Corrective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GRV-G27.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MEASUREMENT, SCALING &amp; RENEWAL | OPERATING TOOL</w:t>
      </w:r>
    </w:p>
    <w:p>
      <w:pPr>
        <w:spacing w:after="40"/>
        <w:widowControl w:val="1"/>
      </w:pPr>
      <w:r>
        <w:rPr>
          <w:rFonts w:ascii="Aptos Display" w:hAnsi="Aptos Display"/>
          <w:b/>
          <w:i w:val="0"/>
          <w:color w:val="0B2545"/>
          <w:sz w:val="40"/>
        </w:rPr>
        <w:t>Growth Experiment &amp; Learning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Growth Owner</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Measurement, Scaling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experiment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Controls hypotheses, test design, safeguards, evidence, results, and adoption decisions.</w:t>
      </w:r>
    </w:p>
    <w:p>
      <w:pPr>
        <w:spacing w:before="60" w:after="40"/>
        <w:widowControl w:val="1"/>
      </w:pPr>
      <w:r>
        <w:rPr>
          <w:rFonts w:ascii="Aptos" w:hAnsi="Aptos"/>
          <w:b/>
          <w:i w:val="0"/>
          <w:color w:val="9B7428"/>
          <w:sz w:val="18"/>
        </w:rPr>
        <w:t>EXPERIMENT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Experiment ID/name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Hypothesis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Audience/context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DESIGN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Control/baseline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Change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Primary measure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Guardrails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Minimum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Approvals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Limitations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Adopted playbook 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GRV-G28.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MEASUREMENT, SCALING &amp; RENEWAL | OPERATING TOOL</w:t>
      </w:r>
    </w:p>
    <w:p>
      <w:pPr>
        <w:spacing w:after="40"/>
        <w:widowControl w:val="1"/>
      </w:pPr>
      <w:r>
        <w:rPr>
          <w:rFonts w:ascii="Aptos Display" w:hAnsi="Aptos Display"/>
          <w:b/>
          <w:i w:val="0"/>
          <w:color w:val="0B2545"/>
          <w:sz w:val="40"/>
        </w:rPr>
        <w:t>Scalable Growth Playbook &amp; Replication Test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GRV-G29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Owner/Operations</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Measurement, Scaling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scale decision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Determines whether a successful practice is documented, repeatable, capacity-safe, financially sound, and ready to scale.</w:t>
      </w:r>
    </w:p>
    <w:p>
      <w:pPr>
        <w:spacing w:before="60" w:after="40"/>
        <w:widowControl w:val="1"/>
      </w:pPr>
      <w:r>
        <w:rPr>
          <w:rFonts w:ascii="Aptos" w:hAnsi="Aptos"/>
          <w:b/>
          <w:i w:val="0"/>
          <w:color w:val="9B7428"/>
          <w:sz w:val="18"/>
        </w:rPr>
        <w:t>PRACTICE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Playbook ID/name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Source experiment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Current 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REPLICATION 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Steps documented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Training ready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safe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Financially verified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Quality/service verified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Technology/data ready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widowControl w:val="1"/>
      </w:pPr>
      <w:r>
        <w:rPr>
          <w:rFonts w:ascii="Aptos" w:hAnsi="Aptos"/>
          <w:b/>
          <w:i w:val="0"/>
          <w:color w:val="9B7428"/>
          <w:sz w:val="18"/>
        </w:rPr>
        <w:t>SCALE 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Pilot location/period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Success 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Scale/change/retire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GRV-G29. Record sources, definitions, limitations, owners, due dates, and evidence. Apply GRV-R permission, GRV-P financial, operating-capacity, accessibility, platform, and qualified-review controls where relevant.</w:t>
      </w:r>
    </w:p>
    <w:p>
      <w:pPr>
        <w:widowControl w:val="1"/>
      </w:pPr>
      <w:r>
        <w:br w:type="page"/>
      </w:r>
    </w:p>
    <w:p>
      <w:pPr>
        <w:spacing w:after="80"/>
        <w:jc w:val="left"/>
        <w:widowControl w:val="1"/>
      </w:pPr>
      <w:r>
        <w:rPr>
          <w:rFonts w:ascii="Aptos" w:hAnsi="Aptos"/>
          <w:b/>
          <w:i w:val="0"/>
          <w:color w:val="9B7428"/>
          <w:sz w:val="19"/>
        </w:rPr>
        <w:t>MEASUREMENT, SCALING &amp; RENEWAL | OPERATING TOOL</w:t>
      </w:r>
    </w:p>
    <w:p>
      <w:pPr>
        <w:spacing w:after="40"/>
        <w:widowControl w:val="1"/>
      </w:pPr>
      <w:r>
        <w:rPr>
          <w:rFonts w:ascii="Aptos Display" w:hAnsi="Aptos Display"/>
          <w:b/>
          <w:i w:val="0"/>
          <w:color w:val="0B2545"/>
          <w:sz w:val="40"/>
        </w:rPr>
        <w:t>Annual Growth Renewal &amp; 180-Day Roadmap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GRV-G30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Measurement, Scaling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Retires weak work, renews approved priorities, assigns 180-day actions, and resets ownership and measures.</w:t>
      </w:r>
    </w:p>
    <w:p>
      <w:pPr>
        <w:spacing w:before="60" w:after="40"/>
        <w:widowControl w:val="1"/>
      </w:pPr>
      <w:r>
        <w:rPr>
          <w:rFonts w:ascii="Aptos" w:hAnsi="Aptos"/>
          <w:b/>
          <w:i w:val="0"/>
          <w:color w:val="9B7428"/>
          <w:sz w:val="18"/>
        </w:rPr>
        <w:t>ANNUAL 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Planning year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RENEWAL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Results to protect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Work to 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Opportunities to pursue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Capability gaps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Budget/authority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widowControl w:val="1"/>
      </w:pPr>
      <w:r>
        <w:rPr>
          <w:rFonts w:ascii="Aptos" w:hAnsi="Aptos"/>
          <w:b/>
          <w:i w:val="0"/>
          <w:color w:val="9B7428"/>
          <w:sz w:val="18"/>
        </w:rPr>
        <w:t>180-DAY ROADMAP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30-day milestone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90-day milestone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rPr>
          <w:cantSplit/>
        </w:trP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180-day 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cadence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rPr>
          <w:cantSplit/>
        </w:trP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GRV-G30. Record sources, definitions, limitations, owners, due dates, and evidence. Apply GRV-R permission, GRV-P financial, operating-capacity, accessibility, platform, and qualified-review controls where relevant.</w:t>
      </w:r>
    </w:p>
    <w:sectPr w:rsidR="00FC693F" w:rsidRPr="0006063C" w:rsidSect="00034616">
      <w:headerReference w:type="default" r:id="rId9"/>
      <w:footerReference w:type="default" r:id="rId10"/>
      <w:pgSz w:w="12240" w:h="15840"/>
      <w:pgMar w:top="749" w:right="1440" w:bottom="706" w:left="1440" w:header="346"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GROWTH &amp; SALES BUILDING SYSTEM | EDITABLE 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