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C8A24A"/>
          <w:sz w:val="20"/>
        </w:rPr>
        <w:t>THE GRAVITY RESTAURANT LEADERSHIP SYSTEM</w:t>
      </w:r>
    </w:p>
    <w:p>
      <w:pPr>
        <w:jc w:val="center"/>
      </w:pPr>
      <w:r>
        <w:rPr>
          <w:rFonts w:ascii="Georgia" w:hAnsi="Georgia"/>
          <w:b/>
          <w:color w:val="0D1B2A"/>
          <w:sz w:val="48"/>
        </w:rPr>
        <w:t>The Gravity Cash Controls &amp; Loss Prevention System</w:t>
      </w:r>
    </w:p>
    <w:p>
      <w:pPr>
        <w:jc w:val="center"/>
      </w:pPr>
      <w:r>
        <w:rPr>
          <w:i/>
          <w:sz w:val="22"/>
        </w:rPr>
        <w:t>A complete operating system for cash custody, deposits, payment exceptions, voids, comps, discounts, refunds, gift cards, inventory leakage signals, investigation boundaries, and corrective action.</w:t>
      </w:r>
    </w:p>
    <w:p>
      <w:pPr>
        <w:jc w:val="center"/>
      </w:pPr>
      <w:r>
        <w:rPr>
          <w:b/>
          <w:color w:val="8A1F1D"/>
          <w:sz w:val="28"/>
        </w:rPr>
        <w:t>EDITABLE FORMS LIBRARY</w:t>
      </w:r>
    </w:p>
    <w:p>
      <w:pPr>
        <w:jc w:val="center"/>
      </w:pPr>
      <w:r>
        <w:rPr>
          <w:b/>
          <w:sz w:val="20"/>
        </w:rPr>
        <w:t>GRV-LP01-GRV-LP30 | Release 1.1 | Founding Year Free Access</w:t>
      </w:r>
    </w:p>
    <w:p>
      <w:pPr>
        <w:jc w:val="center"/>
      </w:pPr>
      <w:r>
        <w:rPr>
          <w:sz w:val="20"/>
        </w:rPr>
        <w:t>Published by Thomas Monroe Books</w:t>
        <w:br/>
        <w:t>Author: Thomas Butler</w:t>
      </w:r>
    </w:p>
    <w:p>
      <w:r>
        <w:br w:type="page"/>
      </w:r>
    </w:p>
    <w:p>
      <w:pPr>
        <w:pStyle w:val="Heading1"/>
      </w:pPr>
      <w:r>
        <w:t>How to Use These Forms</w:t>
      </w:r>
    </w:p>
    <w:p>
      <w:pPr>
        <w:pStyle w:val="ListBullet"/>
      </w:pPr>
      <w:r>
        <w:t>Use one form per controlled event, review, or decision.</w:t>
      </w:r>
    </w:p>
    <w:p>
      <w:pPr>
        <w:pStyle w:val="ListBullet"/>
      </w:pPr>
      <w:r>
        <w:t>Complete the owner, date, source, decision, next action, and verification fields.</w:t>
      </w:r>
    </w:p>
    <w:p>
      <w:pPr>
        <w:pStyle w:val="ListBullet"/>
      </w:pPr>
      <w:r>
        <w:t>Keep completed forms in the approved evidence folder.</w:t>
      </w:r>
    </w:p>
    <w:p>
      <w:pPr>
        <w:pStyle w:val="ListBullet"/>
      </w:pPr>
      <w:r>
        <w:t>Do not use these forms to bypass qualified legal, safety, food-code, payroll, HR, engineering, accounting, or professional review.</w:t>
      </w:r>
    </w:p>
    <w:p>
      <w:pPr>
        <w:pStyle w:val="Heading1"/>
      </w:pPr>
      <w:r>
        <w:t>Tool Index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64"/>
        <w:gridCol w:w="2664"/>
        <w:gridCol w:w="2664"/>
        <w:gridCol w:w="2664"/>
      </w:tblGrid>
      <w:tr>
        <w:tc>
          <w:tcPr>
            <w:tcW w:type="dxa" w:w="1152"/>
            <w:shd w:fill="0D1B2A"/>
          </w:tcPr>
          <w:p>
            <w:r/>
            <w:r>
              <w:rPr>
                <w:b/>
                <w:color w:val="FFFFFF"/>
                <w:sz w:val="14"/>
              </w:rPr>
              <w:t>ID</w:t>
            </w:r>
          </w:p>
        </w:tc>
        <w:tc>
          <w:tcPr>
            <w:tcW w:type="dxa" w:w="4320"/>
            <w:shd w:fill="0D1B2A"/>
          </w:tcPr>
          <w:p>
            <w:r/>
            <w:r>
              <w:rPr>
                <w:b/>
                <w:color w:val="FFFFFF"/>
                <w:sz w:val="14"/>
              </w:rPr>
              <w:t>Form</w:t>
            </w:r>
          </w:p>
        </w:tc>
        <w:tc>
          <w:tcPr>
            <w:tcW w:type="dxa" w:w="2304"/>
            <w:shd w:fill="0D1B2A"/>
          </w:tcPr>
          <w:p>
            <w:r/>
            <w:r>
              <w:rPr>
                <w:b/>
                <w:color w:val="FFFFFF"/>
                <w:sz w:val="14"/>
              </w:rPr>
              <w:t>Owner</w:t>
            </w:r>
          </w:p>
        </w:tc>
        <w:tc>
          <w:tcPr>
            <w:tcW w:type="dxa" w:w="2304"/>
            <w:shd w:fill="0D1B2A"/>
          </w:tcPr>
          <w:p>
            <w:r/>
            <w:r>
              <w:rPr>
                <w:b/>
                <w:color w:val="FFFFFF"/>
                <w:sz w:val="14"/>
              </w:rPr>
              <w:t>Frequency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GRV-LP01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Cash-Control Responsibility Map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Owner / GM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At setup; quarterly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GRV-LP02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Register, Safe &amp; Deposit Access Register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GM / Finance Owner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At setup; on change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GRV-LP03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Financial Exception Authority Matrix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Owner / GM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Quarterly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GRV-LP04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Loss Prevention Risk Priority Review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Owner / GM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Quarterly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GRV-LP05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Restricted Investigation Boundary Notice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Owner / GM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At setup; on incident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GRV-LP06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Cash Drawer Opening Control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Shift Manager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Each cash shift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GRV-LP07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Cash Drawer Closeout &amp; Variance Log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Shift Manager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Each cash shift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GRV-LP08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Safe Count &amp; Transfer Log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Manager on Duty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Daily; per transfer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GRV-LP09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Deposit Preparation &amp; Handoff Record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Closing Manager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Per deposit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GRV-LP10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Deposit Confirmation &amp; Bank Variance Review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GM / Finance Owner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Per deposit; weekly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GRV-LP11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Discount Authorization Log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Manager on Duty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Daily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GRV-LP12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Comp Authorization &amp; Recovery Record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Manager on Duty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Per comp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GRV-LP13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Void and Deleted Item Review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GM / Manager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Daily; weekly pattern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GRV-LP14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Refund and Chargeback Control Log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GM / Finance Owner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Per refund/chargeback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GRV-LP15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Paid-Out and Petty Cash Control Record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GM / Finance Owner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Per transaction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GRV-LP16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Gift Card &amp; House Account Control Log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GM / Finance Owner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Weekly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GRV-LP17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Manager Override Review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Owner / GM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Weekly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GRV-LP18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POS Role Permission Audit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GM / POS Owner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Monthly; on role change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GRV-LP19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Online Ordering / Delivery Settlement Check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GM / Finance Owner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Weekly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GRV-LP20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Cashless Payment Device &amp; Tip Integrity Check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GM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Weekly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GRV-LP21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High-Risk Item Usage Signal Review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Kitchen / Bar Manager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Weekly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GRV-LP22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Inventory Shrink Signal Worksheet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Inventory Owner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Monthly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GRV-LP23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Bar, Beverage &amp; Controlled Product Exception Review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Bar Manager / GM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Weekly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GRV-LP24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Camera / Evidence Preservation Request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GM / Owner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Per incident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GRV-LP25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Pattern Review &amp; Escalation Decision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Owner / GM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Per material pattern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GRV-LP26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Loss-Event Incident Record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GM / Owner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Per incident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GRV-LP27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Corrective Action and Control Repair Log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GM / HR / Owner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Per confirmed failure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GRV-LP28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Weekly Exception Review Meeting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GM / Managers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Weekly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GRV-LP29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Monthly Loss Prevention Scorecard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Owner / GM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Monthly</w:t>
            </w:r>
          </w:p>
        </w:tc>
      </w:tr>
      <w:tr>
        <w:tc>
          <w:tcPr>
            <w:tcW w:type="dxa" w:w="1152"/>
            <w:vAlign w:val="top"/>
          </w:tcPr>
          <w:p>
            <w:r/>
            <w:r>
              <w:rPr>
                <w:b w:val="0"/>
                <w:sz w:val="14"/>
              </w:rPr>
              <w:t>GRV-LP30</w:t>
            </w:r>
          </w:p>
        </w:tc>
        <w:tc>
          <w:tcPr>
            <w:tcW w:type="dxa" w:w="4320"/>
            <w:vAlign w:val="top"/>
          </w:tcPr>
          <w:p>
            <w:r/>
            <w:r>
              <w:rPr>
                <w:b w:val="0"/>
                <w:sz w:val="14"/>
              </w:rPr>
              <w:t>90-Day Loss Prevention Improvement Plan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Owner / GM</w:t>
            </w:r>
          </w:p>
        </w:tc>
        <w:tc>
          <w:tcPr>
            <w:tcW w:type="dxa" w:w="2304"/>
            <w:vAlign w:val="top"/>
          </w:tcPr>
          <w:p>
            <w:r/>
            <w:r>
              <w:rPr>
                <w:b w:val="0"/>
                <w:sz w:val="14"/>
              </w:rPr>
              <w:t>Quarterly</w:t>
            </w:r>
          </w:p>
        </w:tc>
      </w:tr>
    </w:tbl>
    <w:p>
      <w:r>
        <w:br w:type="page"/>
      </w:r>
    </w:p>
    <w:p>
      <w:pPr>
        <w:pStyle w:val="Heading1"/>
      </w:pPr>
      <w:r>
        <w:t>GRV-LP01 | Cash-Control Responsibility Map</w:t>
      </w:r>
    </w:p>
    <w:p>
      <w:r>
        <w:rPr>
          <w:b/>
        </w:rPr>
        <w:t xml:space="preserve">Owner: </w:t>
      </w:r>
      <w:r>
        <w:t xml:space="preserve">Owner / GM    </w:t>
      </w:r>
      <w:r>
        <w:rPr>
          <w:b/>
        </w:rPr>
        <w:t xml:space="preserve">Frequency: </w:t>
      </w:r>
      <w:r>
        <w:t>At setup; quarterly</w:t>
      </w:r>
    </w:p>
    <w:p>
      <w:r>
        <w:rPr>
          <w:b/>
        </w:rPr>
        <w:t xml:space="preserve">Purpose: </w:t>
      </w:r>
      <w:r>
        <w:t>Names custody roles, reviewer roles, approval thresholds, deposit owners, and separation-of-duty expectations.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GRV-LP02 | Register, Safe &amp; Deposit Access Register</w:t>
      </w:r>
    </w:p>
    <w:p>
      <w:r>
        <w:rPr>
          <w:b/>
        </w:rPr>
        <w:t xml:space="preserve">Owner: </w:t>
      </w:r>
      <w:r>
        <w:t xml:space="preserve">GM / Finance Owner    </w:t>
      </w:r>
      <w:r>
        <w:rPr>
          <w:b/>
        </w:rPr>
        <w:t xml:space="preserve">Frequency: </w:t>
      </w:r>
      <w:r>
        <w:t>At setup; on change</w:t>
      </w:r>
    </w:p>
    <w:p>
      <w:r>
        <w:rPr>
          <w:b/>
        </w:rPr>
        <w:t xml:space="preserve">Purpose: </w:t>
      </w:r>
      <w:r>
        <w:t>Controls who has access to drawers, safe, keys, codes, deposit bags, and payment devices.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GRV-LP03 | Financial Exception Authority Matrix</w:t>
      </w:r>
    </w:p>
    <w:p>
      <w:r>
        <w:rPr>
          <w:b/>
        </w:rPr>
        <w:t xml:space="preserve">Owner: </w:t>
      </w:r>
      <w:r>
        <w:t xml:space="preserve">Owner / GM    </w:t>
      </w:r>
      <w:r>
        <w:rPr>
          <w:b/>
        </w:rPr>
        <w:t xml:space="preserve">Frequency: </w:t>
      </w:r>
      <w:r>
        <w:t>Quarterly</w:t>
      </w:r>
    </w:p>
    <w:p>
      <w:r>
        <w:rPr>
          <w:b/>
        </w:rPr>
        <w:t xml:space="preserve">Purpose: </w:t>
      </w:r>
      <w:r>
        <w:t>Defines who may approve discounts, comps, voids, refunds, paid-outs, deposits, overrides, and unusual exceptions.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GRV-LP04 | Loss Prevention Risk Priority Review</w:t>
      </w:r>
    </w:p>
    <w:p>
      <w:r>
        <w:rPr>
          <w:b/>
        </w:rPr>
        <w:t xml:space="preserve">Owner: </w:t>
      </w:r>
      <w:r>
        <w:t xml:space="preserve">Owner / GM    </w:t>
      </w:r>
      <w:r>
        <w:rPr>
          <w:b/>
        </w:rPr>
        <w:t xml:space="preserve">Frequency: </w:t>
      </w:r>
      <w:r>
        <w:t>Quarterly</w:t>
      </w:r>
    </w:p>
    <w:p>
      <w:r>
        <w:rPr>
          <w:b/>
        </w:rPr>
        <w:t xml:space="preserve">Purpose: </w:t>
      </w:r>
      <w:r>
        <w:t>Ranks loss risks by likelihood, dollar impact, trust impact, repeat pattern, and control weakness.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GRV-LP05 | Restricted Investigation Boundary Notice</w:t>
      </w:r>
    </w:p>
    <w:p>
      <w:r>
        <w:rPr>
          <w:b/>
        </w:rPr>
        <w:t xml:space="preserve">Owner: </w:t>
      </w:r>
      <w:r>
        <w:t xml:space="preserve">Owner / GM    </w:t>
      </w:r>
      <w:r>
        <w:rPr>
          <w:b/>
        </w:rPr>
        <w:t xml:space="preserve">Frequency: </w:t>
      </w:r>
      <w:r>
        <w:t>At setup; on incident</w:t>
      </w:r>
    </w:p>
    <w:p>
      <w:r>
        <w:rPr>
          <w:b/>
        </w:rPr>
        <w:t xml:space="preserve">Purpose: </w:t>
      </w:r>
      <w:r>
        <w:t>Sets rules for fair, lawful, evidence-based review without unsafe accusations, privacy violations, or retaliation.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GRV-LP06 | Cash Drawer Opening Control</w:t>
      </w:r>
    </w:p>
    <w:p>
      <w:r>
        <w:rPr>
          <w:b/>
        </w:rPr>
        <w:t xml:space="preserve">Owner: </w:t>
      </w:r>
      <w:r>
        <w:t xml:space="preserve">Shift Manager    </w:t>
      </w:r>
      <w:r>
        <w:rPr>
          <w:b/>
        </w:rPr>
        <w:t xml:space="preserve">Frequency: </w:t>
      </w:r>
      <w:r>
        <w:t>Each cash shift</w:t>
      </w:r>
    </w:p>
    <w:p>
      <w:r>
        <w:rPr>
          <w:b/>
        </w:rPr>
        <w:t xml:space="preserve">Purpose: </w:t>
      </w:r>
      <w:r>
        <w:t>Records starting bank, drawer assignment, employee acceptance, variance policy, and manager verification.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GRV-LP07 | Cash Drawer Closeout &amp; Variance Log</w:t>
      </w:r>
    </w:p>
    <w:p>
      <w:r>
        <w:rPr>
          <w:b/>
        </w:rPr>
        <w:t xml:space="preserve">Owner: </w:t>
      </w:r>
      <w:r>
        <w:t xml:space="preserve">Shift Manager    </w:t>
      </w:r>
      <w:r>
        <w:rPr>
          <w:b/>
        </w:rPr>
        <w:t xml:space="preserve">Frequency: </w:t>
      </w:r>
      <w:r>
        <w:t>Each cash shift</w:t>
      </w:r>
    </w:p>
    <w:p>
      <w:r>
        <w:rPr>
          <w:b/>
        </w:rPr>
        <w:t xml:space="preserve">Purpose: </w:t>
      </w:r>
      <w:r>
        <w:t>Documents closeout count, POS expected cash, variance, reason, recount, owner, and follow-up.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GRV-LP08 | Safe Count &amp; Transfer Log</w:t>
      </w:r>
    </w:p>
    <w:p>
      <w:r>
        <w:rPr>
          <w:b/>
        </w:rPr>
        <w:t xml:space="preserve">Owner: </w:t>
      </w:r>
      <w:r>
        <w:t xml:space="preserve">Manager on Duty    </w:t>
      </w:r>
      <w:r>
        <w:rPr>
          <w:b/>
        </w:rPr>
        <w:t xml:space="preserve">Frequency: </w:t>
      </w:r>
      <w:r>
        <w:t>Daily; per transfer</w:t>
      </w:r>
    </w:p>
    <w:p>
      <w:r>
        <w:rPr>
          <w:b/>
        </w:rPr>
        <w:t xml:space="preserve">Purpose: </w:t>
      </w:r>
      <w:r>
        <w:t>Controls cash movement between drawers, safe, deposits, paid-outs, and manager custody.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GRV-LP09 | Deposit Preparation &amp; Handoff Record</w:t>
      </w:r>
    </w:p>
    <w:p>
      <w:r>
        <w:rPr>
          <w:b/>
        </w:rPr>
        <w:t xml:space="preserve">Owner: </w:t>
      </w:r>
      <w:r>
        <w:t xml:space="preserve">Closing Manager    </w:t>
      </w:r>
      <w:r>
        <w:rPr>
          <w:b/>
        </w:rPr>
        <w:t xml:space="preserve">Frequency: </w:t>
      </w:r>
      <w:r>
        <w:t>Per deposit</w:t>
      </w:r>
    </w:p>
    <w:p>
      <w:r>
        <w:rPr>
          <w:b/>
        </w:rPr>
        <w:t xml:space="preserve">Purpose: </w:t>
      </w:r>
      <w:r>
        <w:t>Documents deposit amount, supporting report, preparer, verifier, bag number, handoff, and exception note.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GRV-LP10 | Deposit Confirmation &amp; Bank Variance Review</w:t>
      </w:r>
    </w:p>
    <w:p>
      <w:r>
        <w:rPr>
          <w:b/>
        </w:rPr>
        <w:t xml:space="preserve">Owner: </w:t>
      </w:r>
      <w:r>
        <w:t xml:space="preserve">GM / Finance Owner    </w:t>
      </w:r>
      <w:r>
        <w:rPr>
          <w:b/>
        </w:rPr>
        <w:t xml:space="preserve">Frequency: </w:t>
      </w:r>
      <w:r>
        <w:t>Per deposit; weekly</w:t>
      </w:r>
    </w:p>
    <w:p>
      <w:r>
        <w:rPr>
          <w:b/>
        </w:rPr>
        <w:t xml:space="preserve">Purpose: </w:t>
      </w:r>
      <w:r>
        <w:t>Matches prepared deposits to bank confirmation and investigates variances through controlled steps.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GRV-LP11 | Discount Authorization Log</w:t>
      </w:r>
    </w:p>
    <w:p>
      <w:r>
        <w:rPr>
          <w:b/>
        </w:rPr>
        <w:t xml:space="preserve">Owner: </w:t>
      </w:r>
      <w:r>
        <w:t xml:space="preserve">Manager on Duty    </w:t>
      </w:r>
      <w:r>
        <w:rPr>
          <w:b/>
        </w:rPr>
        <w:t xml:space="preserve">Frequency: </w:t>
      </w:r>
      <w:r>
        <w:t>Daily</w:t>
      </w:r>
    </w:p>
    <w:p>
      <w:r>
        <w:rPr>
          <w:b/>
        </w:rPr>
        <w:t xml:space="preserve">Purpose: </w:t>
      </w:r>
      <w:r>
        <w:t>Records discount reason, authority, employee, amount, check, guest context, and review status.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GRV-LP12 | Comp Authorization &amp; Recovery Record</w:t>
      </w:r>
    </w:p>
    <w:p>
      <w:r>
        <w:rPr>
          <w:b/>
        </w:rPr>
        <w:t xml:space="preserve">Owner: </w:t>
      </w:r>
      <w:r>
        <w:t xml:space="preserve">Manager on Duty    </w:t>
      </w:r>
      <w:r>
        <w:rPr>
          <w:b/>
        </w:rPr>
        <w:t xml:space="preserve">Frequency: </w:t>
      </w:r>
      <w:r>
        <w:t>Per comp</w:t>
      </w:r>
    </w:p>
    <w:p>
      <w:r>
        <w:rPr>
          <w:b/>
        </w:rPr>
        <w:t xml:space="preserve">Purpose: </w:t>
      </w:r>
      <w:r>
        <w:t>Separates legitimate guest recovery from uncontrolled free product and verifies manager authority.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GRV-LP13 | Void and Deleted Item Review</w:t>
      </w:r>
    </w:p>
    <w:p>
      <w:r>
        <w:rPr>
          <w:b/>
        </w:rPr>
        <w:t xml:space="preserve">Owner: </w:t>
      </w:r>
      <w:r>
        <w:t xml:space="preserve">GM / Manager    </w:t>
      </w:r>
      <w:r>
        <w:rPr>
          <w:b/>
        </w:rPr>
        <w:t xml:space="preserve">Frequency: </w:t>
      </w:r>
      <w:r>
        <w:t>Daily; weekly pattern</w:t>
      </w:r>
    </w:p>
    <w:p>
      <w:r>
        <w:rPr>
          <w:b/>
        </w:rPr>
        <w:t xml:space="preserve">Purpose: </w:t>
      </w:r>
      <w:r>
        <w:t>Reviews voids/deletions by reason, employee, manager, timing, item, check, and repeat pattern.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GRV-LP14 | Refund and Chargeback Control Log</w:t>
      </w:r>
    </w:p>
    <w:p>
      <w:r>
        <w:rPr>
          <w:b/>
        </w:rPr>
        <w:t xml:space="preserve">Owner: </w:t>
      </w:r>
      <w:r>
        <w:t xml:space="preserve">GM / Finance Owner    </w:t>
      </w:r>
      <w:r>
        <w:rPr>
          <w:b/>
        </w:rPr>
        <w:t xml:space="preserve">Frequency: </w:t>
      </w:r>
      <w:r>
        <w:t>Per refund/chargeback</w:t>
      </w:r>
    </w:p>
    <w:p>
      <w:r>
        <w:rPr>
          <w:b/>
        </w:rPr>
        <w:t xml:space="preserve">Purpose: </w:t>
      </w:r>
      <w:r>
        <w:t>Captures refund reason, channel, approval, evidence, guest contact, follow-up, and financial effect.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GRV-LP15 | Paid-Out and Petty Cash Control Record</w:t>
      </w:r>
    </w:p>
    <w:p>
      <w:r>
        <w:rPr>
          <w:b/>
        </w:rPr>
        <w:t xml:space="preserve">Owner: </w:t>
      </w:r>
      <w:r>
        <w:t xml:space="preserve">GM / Finance Owner    </w:t>
      </w:r>
      <w:r>
        <w:rPr>
          <w:b/>
        </w:rPr>
        <w:t xml:space="preserve">Frequency: </w:t>
      </w:r>
      <w:r>
        <w:t>Per transaction</w:t>
      </w:r>
    </w:p>
    <w:p>
      <w:r>
        <w:rPr>
          <w:b/>
        </w:rPr>
        <w:t xml:space="preserve">Purpose: </w:t>
      </w:r>
      <w:r>
        <w:t>Documents paid-outs, petty cash use, receipt, approval, reimbursement, and reconciliation.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GRV-LP16 | Gift Card &amp; House Account Control Log</w:t>
      </w:r>
    </w:p>
    <w:p>
      <w:r>
        <w:rPr>
          <w:b/>
        </w:rPr>
        <w:t xml:space="preserve">Owner: </w:t>
      </w:r>
      <w:r>
        <w:t xml:space="preserve">GM / Finance Owner    </w:t>
      </w:r>
      <w:r>
        <w:rPr>
          <w:b/>
        </w:rPr>
        <w:t xml:space="preserve">Frequency: </w:t>
      </w:r>
      <w:r>
        <w:t>Weekly</w:t>
      </w:r>
    </w:p>
    <w:p>
      <w:r>
        <w:rPr>
          <w:b/>
        </w:rPr>
        <w:t xml:space="preserve">Purpose: </w:t>
      </w:r>
      <w:r>
        <w:t>Reviews activations, redemptions, manual adjustments, balance exceptions, and unusual account activity.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GRV-LP17 | Manager Override Review</w:t>
      </w:r>
    </w:p>
    <w:p>
      <w:r>
        <w:rPr>
          <w:b/>
        </w:rPr>
        <w:t xml:space="preserve">Owner: </w:t>
      </w:r>
      <w:r>
        <w:t xml:space="preserve">Owner / GM    </w:t>
      </w:r>
      <w:r>
        <w:rPr>
          <w:b/>
        </w:rPr>
        <w:t xml:space="preserve">Frequency: </w:t>
      </w:r>
      <w:r>
        <w:t>Weekly</w:t>
      </w:r>
    </w:p>
    <w:p>
      <w:r>
        <w:rPr>
          <w:b/>
        </w:rPr>
        <w:t xml:space="preserve">Purpose: </w:t>
      </w:r>
      <w:r>
        <w:t>Reviews manager overrides by type, amount, employee, approval pattern, and repeated exception reason.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GRV-LP18 | POS Role Permission Audit</w:t>
      </w:r>
    </w:p>
    <w:p>
      <w:r>
        <w:rPr>
          <w:b/>
        </w:rPr>
        <w:t xml:space="preserve">Owner: </w:t>
      </w:r>
      <w:r>
        <w:t xml:space="preserve">GM / POS Owner    </w:t>
      </w:r>
      <w:r>
        <w:rPr>
          <w:b/>
        </w:rPr>
        <w:t xml:space="preserve">Frequency: </w:t>
      </w:r>
      <w:r>
        <w:t>Monthly; on role change</w:t>
      </w:r>
    </w:p>
    <w:p>
      <w:r>
        <w:rPr>
          <w:b/>
        </w:rPr>
        <w:t xml:space="preserve">Purpose: </w:t>
      </w:r>
      <w:r>
        <w:t>Verifies POS permissions match approved roles and removes access when duties change.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GRV-LP19 | Online Ordering / Delivery Settlement Check</w:t>
      </w:r>
    </w:p>
    <w:p>
      <w:r>
        <w:rPr>
          <w:b/>
        </w:rPr>
        <w:t xml:space="preserve">Owner: </w:t>
      </w:r>
      <w:r>
        <w:t xml:space="preserve">GM / Finance Owner    </w:t>
      </w:r>
      <w:r>
        <w:rPr>
          <w:b/>
        </w:rPr>
        <w:t xml:space="preserve">Frequency: </w:t>
      </w:r>
      <w:r>
        <w:t>Weekly</w:t>
      </w:r>
    </w:p>
    <w:p>
      <w:r>
        <w:rPr>
          <w:b/>
        </w:rPr>
        <w:t xml:space="preserve">Purpose: </w:t>
      </w:r>
      <w:r>
        <w:t>Compares platform deposits, fees, refunds, cancellations, and missing orders against approved reports.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GRV-LP20 | Cashless Payment Device &amp; Tip Integrity Check</w:t>
      </w:r>
    </w:p>
    <w:p>
      <w:r>
        <w:rPr>
          <w:b/>
        </w:rPr>
        <w:t xml:space="preserve">Owner: </w:t>
      </w:r>
      <w:r>
        <w:t xml:space="preserve">GM    </w:t>
      </w:r>
      <w:r>
        <w:rPr>
          <w:b/>
        </w:rPr>
        <w:t xml:space="preserve">Frequency: </w:t>
      </w:r>
      <w:r>
        <w:t>Weekly</w:t>
      </w:r>
    </w:p>
    <w:p>
      <w:r>
        <w:rPr>
          <w:b/>
        </w:rPr>
        <w:t xml:space="preserve">Purpose: </w:t>
      </w:r>
      <w:r>
        <w:t>Reviews device custody, tip flows, batch settlement, tamper concerns, and guest-payment issues.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GRV-LP21 | High-Risk Item Usage Signal Review</w:t>
      </w:r>
    </w:p>
    <w:p>
      <w:r>
        <w:rPr>
          <w:b/>
        </w:rPr>
        <w:t xml:space="preserve">Owner: </w:t>
      </w:r>
      <w:r>
        <w:t xml:space="preserve">Kitchen / Bar Manager    </w:t>
      </w:r>
      <w:r>
        <w:rPr>
          <w:b/>
        </w:rPr>
        <w:t xml:space="preserve">Frequency: </w:t>
      </w:r>
      <w:r>
        <w:t>Weekly</w:t>
      </w:r>
    </w:p>
    <w:p>
      <w:r>
        <w:rPr>
          <w:b/>
        </w:rPr>
        <w:t xml:space="preserve">Purpose: </w:t>
      </w:r>
      <w:r>
        <w:t>Compares usage, transfers, waste, comps, voids, and sales patterns for high-risk products.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GRV-LP22 | Inventory Shrink Signal Worksheet</w:t>
      </w:r>
    </w:p>
    <w:p>
      <w:r>
        <w:rPr>
          <w:b/>
        </w:rPr>
        <w:t xml:space="preserve">Owner: </w:t>
      </w:r>
      <w:r>
        <w:t xml:space="preserve">Inventory Owner    </w:t>
      </w:r>
      <w:r>
        <w:rPr>
          <w:b/>
        </w:rPr>
        <w:t xml:space="preserve">Frequency: </w:t>
      </w:r>
      <w:r>
        <w:t>Monthly</w:t>
      </w:r>
    </w:p>
    <w:p>
      <w:r>
        <w:rPr>
          <w:b/>
        </w:rPr>
        <w:t xml:space="preserve">Purpose: </w:t>
      </w:r>
      <w:r>
        <w:t>Identifies unexplained variance signals without accusing employees before evidence supports a path.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GRV-LP23 | Bar, Beverage &amp; Controlled Product Exception Review</w:t>
      </w:r>
    </w:p>
    <w:p>
      <w:r>
        <w:rPr>
          <w:b/>
        </w:rPr>
        <w:t xml:space="preserve">Owner: </w:t>
      </w:r>
      <w:r>
        <w:t xml:space="preserve">Bar Manager / GM    </w:t>
      </w:r>
      <w:r>
        <w:rPr>
          <w:b/>
        </w:rPr>
        <w:t xml:space="preserve">Frequency: </w:t>
      </w:r>
      <w:r>
        <w:t>Weekly</w:t>
      </w:r>
    </w:p>
    <w:p>
      <w:r>
        <w:rPr>
          <w:b/>
        </w:rPr>
        <w:t xml:space="preserve">Purpose: </w:t>
      </w:r>
      <w:r>
        <w:t>Reviews pours, comps, spillage, waste, transfers, tabs, voids, and inventory discrepancies.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GRV-LP24 | Camera / Evidence Preservation Request</w:t>
      </w:r>
    </w:p>
    <w:p>
      <w:r>
        <w:rPr>
          <w:b/>
        </w:rPr>
        <w:t xml:space="preserve">Owner: </w:t>
      </w:r>
      <w:r>
        <w:t xml:space="preserve">GM / Owner    </w:t>
      </w:r>
      <w:r>
        <w:rPr>
          <w:b/>
        </w:rPr>
        <w:t xml:space="preserve">Frequency: </w:t>
      </w:r>
      <w:r>
        <w:t>Per incident</w:t>
      </w:r>
    </w:p>
    <w:p>
      <w:r>
        <w:rPr>
          <w:b/>
        </w:rPr>
        <w:t xml:space="preserve">Purpose: </w:t>
      </w:r>
      <w:r>
        <w:t>Documents when evidence must be preserved, who may access it, why, and how it is protected.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GRV-LP25 | Pattern Review &amp; Escalation Decision</w:t>
      </w:r>
    </w:p>
    <w:p>
      <w:r>
        <w:rPr>
          <w:b/>
        </w:rPr>
        <w:t xml:space="preserve">Owner: </w:t>
      </w:r>
      <w:r>
        <w:t xml:space="preserve">Owner / GM    </w:t>
      </w:r>
      <w:r>
        <w:rPr>
          <w:b/>
        </w:rPr>
        <w:t xml:space="preserve">Frequency: </w:t>
      </w:r>
      <w:r>
        <w:t>Per material pattern</w:t>
      </w:r>
    </w:p>
    <w:p>
      <w:r>
        <w:rPr>
          <w:b/>
        </w:rPr>
        <w:t xml:space="preserve">Purpose: </w:t>
      </w:r>
      <w:r>
        <w:t>Decides whether a pattern requires retraining, process correction, access change, audit, or qualified investigation.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GRV-LP26 | Loss-Event Incident Record</w:t>
      </w:r>
    </w:p>
    <w:p>
      <w:r>
        <w:rPr>
          <w:b/>
        </w:rPr>
        <w:t xml:space="preserve">Owner: </w:t>
      </w:r>
      <w:r>
        <w:t xml:space="preserve">GM / Owner    </w:t>
      </w:r>
      <w:r>
        <w:rPr>
          <w:b/>
        </w:rPr>
        <w:t xml:space="preserve">Frequency: </w:t>
      </w:r>
      <w:r>
        <w:t>Per incident</w:t>
      </w:r>
    </w:p>
    <w:p>
      <w:r>
        <w:rPr>
          <w:b/>
        </w:rPr>
        <w:t xml:space="preserve">Purpose: </w:t>
      </w:r>
      <w:r>
        <w:t>Records facts, timeline, witnesses, amount, evidence, immediate control, and next authorized step.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GRV-LP27 | Corrective Action and Control Repair Log</w:t>
      </w:r>
    </w:p>
    <w:p>
      <w:r>
        <w:rPr>
          <w:b/>
        </w:rPr>
        <w:t xml:space="preserve">Owner: </w:t>
      </w:r>
      <w:r>
        <w:t xml:space="preserve">GM / HR / Owner    </w:t>
      </w:r>
      <w:r>
        <w:rPr>
          <w:b/>
        </w:rPr>
        <w:t xml:space="preserve">Frequency: </w:t>
      </w:r>
      <w:r>
        <w:t>Per confirmed failure</w:t>
      </w:r>
    </w:p>
    <w:p>
      <w:r>
        <w:rPr>
          <w:b/>
        </w:rPr>
        <w:t xml:space="preserve">Purpose: </w:t>
      </w:r>
      <w:r>
        <w:t>Corrects the control failure and routes employee action through approved employment process.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GRV-LP28 | Weekly Exception Review Meeting</w:t>
      </w:r>
    </w:p>
    <w:p>
      <w:r>
        <w:rPr>
          <w:b/>
        </w:rPr>
        <w:t xml:space="preserve">Owner: </w:t>
      </w:r>
      <w:r>
        <w:t xml:space="preserve">GM / Managers    </w:t>
      </w:r>
      <w:r>
        <w:rPr>
          <w:b/>
        </w:rPr>
        <w:t xml:space="preserve">Frequency: </w:t>
      </w:r>
      <w:r>
        <w:t>Weekly</w:t>
      </w:r>
    </w:p>
    <w:p>
      <w:r>
        <w:rPr>
          <w:b/>
        </w:rPr>
        <w:t xml:space="preserve">Purpose: </w:t>
      </w:r>
      <w:r>
        <w:t>Reviews discounts, comps, voids, refunds, variances, deposits, open actions, and recurring weaknesses.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GRV-LP29 | Monthly Loss Prevention Scorecard</w:t>
      </w:r>
    </w:p>
    <w:p>
      <w:r>
        <w:rPr>
          <w:b/>
        </w:rPr>
        <w:t xml:space="preserve">Owner: </w:t>
      </w:r>
      <w:r>
        <w:t xml:space="preserve">Owner / GM    </w:t>
      </w:r>
      <w:r>
        <w:rPr>
          <w:b/>
        </w:rPr>
        <w:t xml:space="preserve">Frequency: </w:t>
      </w:r>
      <w:r>
        <w:t>Monthly</w:t>
      </w:r>
    </w:p>
    <w:p>
      <w:r>
        <w:rPr>
          <w:b/>
        </w:rPr>
        <w:t xml:space="preserve">Purpose: </w:t>
      </w:r>
      <w:r>
        <w:t>Scores exception rates, variances, open actions, access controls, repeat patterns, and control maturity.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p>
      <w:r>
        <w:br w:type="page"/>
      </w:r>
    </w:p>
    <w:p>
      <w:pPr>
        <w:pStyle w:val="Heading1"/>
      </w:pPr>
      <w:r>
        <w:t>GRV-LP30 | 90-Day Loss Prevention Improvement Plan</w:t>
      </w:r>
    </w:p>
    <w:p>
      <w:r>
        <w:rPr>
          <w:b/>
        </w:rPr>
        <w:t xml:space="preserve">Owner: </w:t>
      </w:r>
      <w:r>
        <w:t xml:space="preserve">Owner / GM    </w:t>
      </w:r>
      <w:r>
        <w:rPr>
          <w:b/>
        </w:rPr>
        <w:t xml:space="preserve">Frequency: </w:t>
      </w:r>
      <w:r>
        <w:t>Quarterly</w:t>
      </w:r>
    </w:p>
    <w:p>
      <w:r>
        <w:rPr>
          <w:b/>
        </w:rPr>
        <w:t xml:space="preserve">Purpose: </w:t>
      </w:r>
      <w:r>
        <w:t>Turns the highest loss risks into a sequenced 90-day plan with owners, safeguards, and verification.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2880"/>
            <w:shd w:fill="0D1B2A"/>
          </w:tcPr>
          <w:p>
            <w:r/>
            <w:r>
              <w:rPr>
                <w:b/>
                <w:color w:val="FFFFFF"/>
                <w:sz w:val="16"/>
              </w:rPr>
              <w:t>Field</w:t>
            </w:r>
          </w:p>
        </w:tc>
        <w:tc>
          <w:tcPr>
            <w:tcW w:type="dxa" w:w="7200"/>
            <w:shd w:fill="0D1B2A"/>
          </w:tcPr>
          <w:p>
            <w:r/>
            <w:r>
              <w:rPr>
                <w:b/>
                <w:color w:val="FFFFFF"/>
                <w:sz w:val="16"/>
              </w:rPr>
              <w:t>Entry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Restaurant / location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Date / period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Prepared by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Source / evidence used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Current condition / issue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Required standard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Impact / cost if ignored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Decision / action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Owner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Due date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Verification evidence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  <w:tr>
        <w:tc>
          <w:tcPr>
            <w:tcW w:type="dxa" w:w="2880"/>
            <w:vAlign w:val="top"/>
          </w:tcPr>
          <w:p>
            <w:r/>
            <w:r>
              <w:rPr>
                <w:b w:val="0"/>
                <w:sz w:val="16"/>
              </w:rPr>
              <w:t>Next review</w:t>
            </w:r>
          </w:p>
        </w:tc>
        <w:tc>
          <w:tcPr>
            <w:tcW w:type="dxa" w:w="7200"/>
            <w:vAlign w:val="top"/>
          </w:tcPr>
          <w:p>
            <w:r/>
            <w:r>
              <w:rPr>
                <w:b w:val="0"/>
                <w:sz w:val="16"/>
              </w:rPr>
              <w:t>__________________________________________________________</w:t>
            </w:r>
          </w:p>
        </w:tc>
      </w:tr>
    </w:tbl>
    <w:p>
      <w:r>
        <w:t>Management review: Reviewed by ____________________  Date __________  Decision / follow-up ________________________________________________</w:t>
      </w:r>
    </w:p>
    <w:p>
      <w:r>
        <w:t>Control note: Use the approved version of this form. Record facts before judgment, name the source, and route regulated or sensitive issues through qualified review.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792" w:right="792" w:bottom="792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66666"/>
        <w:sz w:val="14"/>
      </w:rPr>
      <w:t>Published by Thomas Monroe Books | Author: Thomas Butler | Complete Release | 2026-08-17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b/>
        <w:color w:val="C8A24A"/>
        <w:sz w:val="16"/>
      </w:rPr>
      <w:t>THE GRAVITY SYSTEM | GRV-LP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Georgia" w:hAnsi="Georgia"/>
      <w:b/>
      <w:bCs/>
      <w:color w:val="0D1B2A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Georgia" w:hAnsi="Georgia"/>
      <w:b/>
      <w:bCs/>
      <w:color w:val="8A1F1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